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618A45" w14:textId="5C2DF5B1" w:rsidR="00410D17" w:rsidRDefault="00410D17" w:rsidP="00410D17">
      <w:pPr>
        <w:pStyle w:val="CRCoverPage"/>
        <w:tabs>
          <w:tab w:val="right" w:pos="9639"/>
        </w:tabs>
        <w:spacing w:after="0"/>
        <w:rPr>
          <w:b/>
          <w:noProof/>
          <w:color w:val="0000FF"/>
          <w:sz w:val="24"/>
          <w:szCs w:val="24"/>
          <w:lang w:val="en-US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>
        <w:rPr>
          <w:rFonts w:cs="Arial"/>
          <w:b/>
          <w:sz w:val="24"/>
          <w:szCs w:val="24"/>
          <w:lang w:eastAsia="ja-JP"/>
        </w:rPr>
        <w:t>86</w:t>
      </w:r>
      <w:r>
        <w:rPr>
          <w:b/>
          <w:i/>
          <w:noProof/>
          <w:color w:val="0000FF"/>
          <w:sz w:val="24"/>
          <w:szCs w:val="24"/>
        </w:rPr>
        <w:tab/>
      </w:r>
      <w:r w:rsidR="00D61C4F" w:rsidRPr="00D61C4F">
        <w:rPr>
          <w:rFonts w:cs="Arial"/>
          <w:b/>
          <w:iCs/>
          <w:sz w:val="24"/>
          <w:szCs w:val="24"/>
        </w:rPr>
        <w:t>R4-1802539</w:t>
      </w:r>
    </w:p>
    <w:p w14:paraId="27025408" w14:textId="77777777" w:rsidR="00410D17" w:rsidRDefault="00410D17" w:rsidP="00410D17">
      <w:pPr>
        <w:pStyle w:val="Header"/>
        <w:tabs>
          <w:tab w:val="right" w:pos="9900"/>
          <w:tab w:val="right" w:pos="13323"/>
        </w:tabs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Athens, Greece, 26</w:t>
      </w:r>
      <w:r w:rsidRPr="0042109F">
        <w:rPr>
          <w:rFonts w:cs="Arial"/>
          <w:sz w:val="24"/>
          <w:szCs w:val="24"/>
          <w:vertAlign w:val="superscript"/>
        </w:rPr>
        <w:t>th</w:t>
      </w:r>
      <w:r>
        <w:rPr>
          <w:rFonts w:cs="Arial"/>
          <w:sz w:val="24"/>
          <w:szCs w:val="24"/>
          <w:vertAlign w:val="superscript"/>
        </w:rPr>
        <w:t xml:space="preserve"> </w:t>
      </w:r>
      <w:r>
        <w:rPr>
          <w:rFonts w:cs="Arial"/>
          <w:sz w:val="24"/>
          <w:szCs w:val="24"/>
        </w:rPr>
        <w:t>Feb – 2</w:t>
      </w:r>
      <w:r w:rsidRPr="0042109F">
        <w:rPr>
          <w:rFonts w:cs="Arial"/>
          <w:sz w:val="24"/>
          <w:szCs w:val="24"/>
          <w:vertAlign w:val="superscript"/>
        </w:rPr>
        <w:t>nd</w:t>
      </w:r>
      <w:r>
        <w:rPr>
          <w:rFonts w:cs="Arial"/>
          <w:sz w:val="24"/>
          <w:szCs w:val="24"/>
        </w:rPr>
        <w:t xml:space="preserve"> Mar 201</w:t>
      </w:r>
      <w:bookmarkEnd w:id="0"/>
      <w:r>
        <w:rPr>
          <w:rFonts w:cs="Arial"/>
          <w:sz w:val="24"/>
          <w:szCs w:val="24"/>
        </w:rPr>
        <w:t>8</w:t>
      </w:r>
    </w:p>
    <w:p w14:paraId="3CF7922C" w14:textId="77777777" w:rsidR="00491A21" w:rsidRDefault="00491A21" w:rsidP="003777FE">
      <w:pPr>
        <w:pStyle w:val="Header"/>
        <w:tabs>
          <w:tab w:val="right" w:pos="9900"/>
          <w:tab w:val="right" w:pos="13323"/>
        </w:tabs>
        <w:rPr>
          <w:rFonts w:cs="Arial"/>
          <w:sz w:val="24"/>
          <w:szCs w:val="24"/>
        </w:rPr>
      </w:pPr>
    </w:p>
    <w:p w14:paraId="4A86AF59" w14:textId="77777777" w:rsidR="0043450E" w:rsidRPr="003777FE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14:paraId="2C01B5AF" w14:textId="3B24000C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="00D61C4F">
        <w:rPr>
          <w:sz w:val="22"/>
        </w:rPr>
        <w:t>Nokia</w:t>
      </w:r>
      <w:bookmarkStart w:id="1" w:name="_GoBack"/>
      <w:bookmarkEnd w:id="1"/>
    </w:p>
    <w:p w14:paraId="58A3D7EF" w14:textId="03E10F19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7A319F" w:rsidRPr="007A319F">
        <w:rPr>
          <w:sz w:val="22"/>
        </w:rPr>
        <w:t>n41 A-MPR</w:t>
      </w:r>
      <w:r w:rsidR="00491A21">
        <w:rPr>
          <w:sz w:val="22"/>
        </w:rPr>
        <w:t xml:space="preserve"> simulations results</w:t>
      </w:r>
    </w:p>
    <w:p w14:paraId="209FD21B" w14:textId="20E8CAFE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D61C4F">
        <w:rPr>
          <w:b/>
          <w:sz w:val="22"/>
        </w:rPr>
        <w:t>7.4.7.3</w:t>
      </w:r>
    </w:p>
    <w:p w14:paraId="2E4C06F7" w14:textId="5D5940E1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516132">
        <w:rPr>
          <w:sz w:val="22"/>
        </w:rPr>
        <w:t>Discussion</w:t>
      </w:r>
    </w:p>
    <w:p w14:paraId="35B3EB34" w14:textId="471243B4" w:rsidR="0043450E" w:rsidRDefault="002941AB" w:rsidP="002941AB">
      <w:pPr>
        <w:pStyle w:val="Heading1"/>
        <w:ind w:left="0" w:firstLine="0"/>
      </w:pPr>
      <w:r>
        <w:t>1</w:t>
      </w:r>
      <w:r>
        <w:tab/>
      </w:r>
      <w:r>
        <w:tab/>
      </w:r>
      <w:r w:rsidR="0043450E">
        <w:t>Introduction</w:t>
      </w:r>
    </w:p>
    <w:p w14:paraId="3A478FA9" w14:textId="13559605" w:rsidR="002941AB" w:rsidRPr="002941AB" w:rsidRDefault="0022365D" w:rsidP="002941AB">
      <w:r>
        <w:t>In previous</w:t>
      </w:r>
      <w:r w:rsidR="002941AB">
        <w:t xml:space="preserve"> RAN4 m</w:t>
      </w:r>
      <w:r w:rsidR="00A07CB8">
        <w:t xml:space="preserve">eeting we </w:t>
      </w:r>
      <w:r>
        <w:t xml:space="preserve">have </w:t>
      </w:r>
      <w:r w:rsidR="00A07CB8">
        <w:t xml:space="preserve">presented </w:t>
      </w:r>
      <w:r w:rsidR="00055371">
        <w:t>initial</w:t>
      </w:r>
      <w:r w:rsidR="00A07CB8">
        <w:t xml:space="preserve"> A-MPR</w:t>
      </w:r>
      <w:r w:rsidR="002941AB">
        <w:t xml:space="preserve"> results for band n41</w:t>
      </w:r>
      <w:r>
        <w:t xml:space="preserve"> [1][2]</w:t>
      </w:r>
      <w:r w:rsidR="002941AB">
        <w:t>. This contribution provides complete set of necessary backoff results for all agreed channel bandwidths</w:t>
      </w:r>
      <w:r w:rsidR="00A07CB8">
        <w:t xml:space="preserve"> </w:t>
      </w:r>
      <w:r>
        <w:t>and the necessary offset to a</w:t>
      </w:r>
      <w:r w:rsidR="00A07CB8">
        <w:t xml:space="preserve"> position where </w:t>
      </w:r>
      <w:r w:rsidR="00055371">
        <w:t>additional</w:t>
      </w:r>
      <w:r w:rsidR="00A07CB8">
        <w:t xml:space="preserve"> spurious emission requirement does not affect the results. </w:t>
      </w:r>
      <w:bookmarkStart w:id="2" w:name="_Hlk506473338"/>
      <w:r>
        <w:t xml:space="preserve">Results are presented as necessary back off on top of agreed MPR </w:t>
      </w:r>
      <w:bookmarkEnd w:id="2"/>
      <w:r>
        <w:t>[3].</w:t>
      </w:r>
    </w:p>
    <w:p w14:paraId="5252E994" w14:textId="77777777" w:rsidR="004C0103" w:rsidRDefault="00DB6938" w:rsidP="00DB6938">
      <w:pPr>
        <w:pStyle w:val="Heading1"/>
      </w:pPr>
      <w:r>
        <w:t>2</w:t>
      </w:r>
      <w:r>
        <w:tab/>
        <w:t>Discussion</w:t>
      </w:r>
    </w:p>
    <w:p w14:paraId="51D7BBBD" w14:textId="77777777" w:rsidR="00DB6938" w:rsidRDefault="00DB6938" w:rsidP="00DB6938">
      <w:pPr>
        <w:pStyle w:val="Heading2"/>
      </w:pPr>
      <w:r>
        <w:t>2.1</w:t>
      </w:r>
      <w:r>
        <w:tab/>
        <w:t>Emission requirements</w:t>
      </w:r>
    </w:p>
    <w:p w14:paraId="5C4A2DDB" w14:textId="77777777" w:rsidR="00723C1E" w:rsidRPr="00723C1E" w:rsidRDefault="00723C1E" w:rsidP="00723C1E">
      <w:r>
        <w:t>In addition to general spurious emission requirements following requirement apply.</w:t>
      </w:r>
    </w:p>
    <w:p w14:paraId="24CE0F7D" w14:textId="77777777" w:rsidR="00DB6938" w:rsidRDefault="00DB6938" w:rsidP="00DB6938">
      <w:pPr>
        <w:pStyle w:val="Heading3"/>
      </w:pPr>
      <w:r>
        <w:t>2.1.1</w:t>
      </w:r>
      <w:r>
        <w:tab/>
        <w:t>Spectrum emission mask</w:t>
      </w:r>
    </w:p>
    <w:p w14:paraId="1034FB97" w14:textId="77777777" w:rsidR="00DB6938" w:rsidRDefault="00DB6938" w:rsidP="00DB6938">
      <w:r>
        <w:t>Band 41 has special emission mask for LTE due to FCC requirements, see below</w:t>
      </w:r>
      <w:r w:rsidR="00CB2757">
        <w:t xml:space="preserve"> Table 1</w:t>
      </w:r>
      <w:r>
        <w:t>.</w:t>
      </w:r>
    </w:p>
    <w:p w14:paraId="5BA486C7" w14:textId="77777777" w:rsidR="00DB6938" w:rsidRPr="00E76EB6" w:rsidRDefault="00DB6938" w:rsidP="00DB6938">
      <w:pPr>
        <w:pStyle w:val="TH"/>
      </w:pPr>
      <w:r w:rsidRPr="00E76EB6">
        <w:t xml:space="preserve">Table </w:t>
      </w:r>
      <w:r>
        <w:t>1: Band 41 LTE SEM</w:t>
      </w:r>
    </w:p>
    <w:tbl>
      <w:tblPr>
        <w:tblW w:w="59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10"/>
        <w:gridCol w:w="826"/>
        <w:gridCol w:w="851"/>
        <w:gridCol w:w="850"/>
        <w:gridCol w:w="851"/>
        <w:gridCol w:w="1417"/>
      </w:tblGrid>
      <w:tr w:rsidR="00DB6938" w:rsidRPr="00E76EB6" w14:paraId="79C39D96" w14:textId="77777777" w:rsidTr="000E2FC7">
        <w:trPr>
          <w:cantSplit/>
          <w:jc w:val="center"/>
        </w:trPr>
        <w:tc>
          <w:tcPr>
            <w:tcW w:w="1110" w:type="dxa"/>
          </w:tcPr>
          <w:p w14:paraId="51D35F9A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</w:p>
        </w:tc>
        <w:tc>
          <w:tcPr>
            <w:tcW w:w="4795" w:type="dxa"/>
            <w:gridSpan w:val="5"/>
          </w:tcPr>
          <w:p w14:paraId="35077295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Spectrum emission limit (dBm)/ Channel bandwidth</w:t>
            </w:r>
          </w:p>
        </w:tc>
      </w:tr>
      <w:tr w:rsidR="00DB6938" w:rsidRPr="00E76EB6" w14:paraId="0E53DD46" w14:textId="77777777" w:rsidTr="000E2FC7">
        <w:trPr>
          <w:cantSplit/>
          <w:jc w:val="center"/>
        </w:trPr>
        <w:tc>
          <w:tcPr>
            <w:tcW w:w="1110" w:type="dxa"/>
          </w:tcPr>
          <w:p w14:paraId="60816D11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Δf</w:t>
            </w:r>
            <w:r w:rsidRPr="00E76EB6">
              <w:rPr>
                <w:rFonts w:cs="Arial"/>
                <w:vertAlign w:val="subscript"/>
              </w:rPr>
              <w:t>OOB</w:t>
            </w:r>
          </w:p>
          <w:p w14:paraId="6041FC77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(MHz)</w:t>
            </w:r>
          </w:p>
        </w:tc>
        <w:tc>
          <w:tcPr>
            <w:tcW w:w="826" w:type="dxa"/>
          </w:tcPr>
          <w:p w14:paraId="5E7F5285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5</w:t>
            </w:r>
          </w:p>
          <w:p w14:paraId="558DAABB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MHz</w:t>
            </w:r>
          </w:p>
        </w:tc>
        <w:tc>
          <w:tcPr>
            <w:tcW w:w="851" w:type="dxa"/>
          </w:tcPr>
          <w:p w14:paraId="36DBAFC9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10</w:t>
            </w:r>
          </w:p>
          <w:p w14:paraId="24F3826B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MHz</w:t>
            </w:r>
          </w:p>
        </w:tc>
        <w:tc>
          <w:tcPr>
            <w:tcW w:w="850" w:type="dxa"/>
          </w:tcPr>
          <w:p w14:paraId="2CDF18E4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15</w:t>
            </w:r>
          </w:p>
          <w:p w14:paraId="05CAAA63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MHz</w:t>
            </w:r>
          </w:p>
        </w:tc>
        <w:tc>
          <w:tcPr>
            <w:tcW w:w="851" w:type="dxa"/>
          </w:tcPr>
          <w:p w14:paraId="4AF75D59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20</w:t>
            </w:r>
          </w:p>
          <w:p w14:paraId="0EC500D1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MHz</w:t>
            </w:r>
          </w:p>
        </w:tc>
        <w:tc>
          <w:tcPr>
            <w:tcW w:w="1417" w:type="dxa"/>
          </w:tcPr>
          <w:p w14:paraId="36BD1177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Measurement bandwidth</w:t>
            </w:r>
          </w:p>
        </w:tc>
      </w:tr>
      <w:tr w:rsidR="00DB6938" w:rsidRPr="00E76EB6" w14:paraId="03B597A8" w14:textId="77777777" w:rsidTr="000E2FC7">
        <w:trPr>
          <w:jc w:val="center"/>
        </w:trPr>
        <w:tc>
          <w:tcPr>
            <w:tcW w:w="1110" w:type="dxa"/>
          </w:tcPr>
          <w:p w14:paraId="425C6E24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0-1</w:t>
            </w:r>
          </w:p>
        </w:tc>
        <w:tc>
          <w:tcPr>
            <w:tcW w:w="826" w:type="dxa"/>
          </w:tcPr>
          <w:p w14:paraId="6EFA3F41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t xml:space="preserve">-15 </w:t>
            </w:r>
          </w:p>
        </w:tc>
        <w:tc>
          <w:tcPr>
            <w:tcW w:w="851" w:type="dxa"/>
          </w:tcPr>
          <w:p w14:paraId="11599B33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t>-18</w:t>
            </w:r>
          </w:p>
        </w:tc>
        <w:tc>
          <w:tcPr>
            <w:tcW w:w="850" w:type="dxa"/>
          </w:tcPr>
          <w:p w14:paraId="35A3AD4C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t>-20</w:t>
            </w:r>
          </w:p>
        </w:tc>
        <w:tc>
          <w:tcPr>
            <w:tcW w:w="851" w:type="dxa"/>
          </w:tcPr>
          <w:p w14:paraId="633C182C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t>-21</w:t>
            </w:r>
          </w:p>
        </w:tc>
        <w:tc>
          <w:tcPr>
            <w:tcW w:w="1417" w:type="dxa"/>
          </w:tcPr>
          <w:p w14:paraId="1378287A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t xml:space="preserve">30 kHz </w:t>
            </w:r>
          </w:p>
        </w:tc>
      </w:tr>
      <w:tr w:rsidR="00DB6938" w:rsidRPr="00E76EB6" w14:paraId="70B9F1E9" w14:textId="77777777" w:rsidTr="000E2FC7">
        <w:trPr>
          <w:jc w:val="center"/>
        </w:trPr>
        <w:tc>
          <w:tcPr>
            <w:tcW w:w="1110" w:type="dxa"/>
          </w:tcPr>
          <w:p w14:paraId="6887B882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1-2.5</w:t>
            </w:r>
          </w:p>
        </w:tc>
        <w:tc>
          <w:tcPr>
            <w:tcW w:w="826" w:type="dxa"/>
          </w:tcPr>
          <w:p w14:paraId="39BE4112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52D3345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0" w:type="dxa"/>
          </w:tcPr>
          <w:p w14:paraId="0B8AED0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6BB40B12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-10 </w:t>
            </w:r>
          </w:p>
        </w:tc>
        <w:tc>
          <w:tcPr>
            <w:tcW w:w="1417" w:type="dxa"/>
          </w:tcPr>
          <w:p w14:paraId="7519901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2CE52EAD" w14:textId="77777777" w:rsidTr="000E2FC7">
        <w:trPr>
          <w:jc w:val="center"/>
        </w:trPr>
        <w:tc>
          <w:tcPr>
            <w:tcW w:w="1110" w:type="dxa"/>
          </w:tcPr>
          <w:p w14:paraId="288267F7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2.5-2.8</w:t>
            </w:r>
          </w:p>
        </w:tc>
        <w:tc>
          <w:tcPr>
            <w:tcW w:w="826" w:type="dxa"/>
          </w:tcPr>
          <w:p w14:paraId="2DDB2CF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4C5A0A4D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0" w:type="dxa"/>
          </w:tcPr>
          <w:p w14:paraId="354A19BE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76CA6BD5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-10 </w:t>
            </w:r>
          </w:p>
        </w:tc>
        <w:tc>
          <w:tcPr>
            <w:tcW w:w="1417" w:type="dxa"/>
          </w:tcPr>
          <w:p w14:paraId="4E97B41A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2F5B6D47" w14:textId="77777777" w:rsidTr="000E2FC7">
        <w:trPr>
          <w:jc w:val="center"/>
        </w:trPr>
        <w:tc>
          <w:tcPr>
            <w:tcW w:w="1110" w:type="dxa"/>
          </w:tcPr>
          <w:p w14:paraId="6F3C658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2.8-5</w:t>
            </w:r>
          </w:p>
        </w:tc>
        <w:tc>
          <w:tcPr>
            <w:tcW w:w="826" w:type="dxa"/>
          </w:tcPr>
          <w:p w14:paraId="7B10059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30B292EC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0" w:type="dxa"/>
          </w:tcPr>
          <w:p w14:paraId="4DBB3C54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23063F2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1417" w:type="dxa"/>
          </w:tcPr>
          <w:p w14:paraId="41B09BF2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3B801CCB" w14:textId="77777777" w:rsidTr="000E2FC7">
        <w:trPr>
          <w:jc w:val="center"/>
        </w:trPr>
        <w:tc>
          <w:tcPr>
            <w:tcW w:w="1110" w:type="dxa"/>
          </w:tcPr>
          <w:p w14:paraId="617C18E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5-6</w:t>
            </w:r>
          </w:p>
        </w:tc>
        <w:tc>
          <w:tcPr>
            <w:tcW w:w="826" w:type="dxa"/>
          </w:tcPr>
          <w:p w14:paraId="70D352A4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851" w:type="dxa"/>
          </w:tcPr>
          <w:p w14:paraId="761654C9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850" w:type="dxa"/>
          </w:tcPr>
          <w:p w14:paraId="51BFA2EC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851" w:type="dxa"/>
          </w:tcPr>
          <w:p w14:paraId="3FDA13F9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1417" w:type="dxa"/>
          </w:tcPr>
          <w:p w14:paraId="2C3D01F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6A592A8E" w14:textId="77777777" w:rsidTr="000E2FC7">
        <w:trPr>
          <w:jc w:val="center"/>
        </w:trPr>
        <w:tc>
          <w:tcPr>
            <w:tcW w:w="1110" w:type="dxa"/>
          </w:tcPr>
          <w:p w14:paraId="3CDD71F6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6-9</w:t>
            </w:r>
          </w:p>
        </w:tc>
        <w:tc>
          <w:tcPr>
            <w:tcW w:w="826" w:type="dxa"/>
          </w:tcPr>
          <w:p w14:paraId="1669B885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1" w:type="dxa"/>
          </w:tcPr>
          <w:p w14:paraId="70D88B19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850" w:type="dxa"/>
          </w:tcPr>
          <w:p w14:paraId="3E5D348B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-13 </w:t>
            </w:r>
          </w:p>
        </w:tc>
        <w:tc>
          <w:tcPr>
            <w:tcW w:w="851" w:type="dxa"/>
          </w:tcPr>
          <w:p w14:paraId="18B59915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-13 </w:t>
            </w:r>
          </w:p>
        </w:tc>
        <w:tc>
          <w:tcPr>
            <w:tcW w:w="1417" w:type="dxa"/>
          </w:tcPr>
          <w:p w14:paraId="09BE7347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5FC572B1" w14:textId="77777777" w:rsidTr="000E2FC7">
        <w:trPr>
          <w:jc w:val="center"/>
        </w:trPr>
        <w:tc>
          <w:tcPr>
            <w:tcW w:w="1110" w:type="dxa"/>
          </w:tcPr>
          <w:p w14:paraId="79C27987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9-10</w:t>
            </w:r>
          </w:p>
        </w:tc>
        <w:tc>
          <w:tcPr>
            <w:tcW w:w="826" w:type="dxa"/>
          </w:tcPr>
          <w:p w14:paraId="34BD181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1" w:type="dxa"/>
          </w:tcPr>
          <w:p w14:paraId="55531C47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0" w:type="dxa"/>
          </w:tcPr>
          <w:p w14:paraId="7070A06A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851" w:type="dxa"/>
          </w:tcPr>
          <w:p w14:paraId="2BC6ED6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1417" w:type="dxa"/>
          </w:tcPr>
          <w:p w14:paraId="098F7699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34BEC653" w14:textId="77777777" w:rsidTr="000E2FC7">
        <w:trPr>
          <w:jc w:val="center"/>
        </w:trPr>
        <w:tc>
          <w:tcPr>
            <w:tcW w:w="1110" w:type="dxa"/>
          </w:tcPr>
          <w:p w14:paraId="34CDE976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10-13.5</w:t>
            </w:r>
          </w:p>
        </w:tc>
        <w:tc>
          <w:tcPr>
            <w:tcW w:w="826" w:type="dxa"/>
          </w:tcPr>
          <w:p w14:paraId="5A8222B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4D79BD7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0" w:type="dxa"/>
          </w:tcPr>
          <w:p w14:paraId="5265430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-13 </w:t>
            </w:r>
          </w:p>
        </w:tc>
        <w:tc>
          <w:tcPr>
            <w:tcW w:w="851" w:type="dxa"/>
          </w:tcPr>
          <w:p w14:paraId="11CA7A55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-13 </w:t>
            </w:r>
          </w:p>
        </w:tc>
        <w:tc>
          <w:tcPr>
            <w:tcW w:w="1417" w:type="dxa"/>
          </w:tcPr>
          <w:p w14:paraId="1FC3C73A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5DD098CF" w14:textId="77777777" w:rsidTr="000E2FC7">
        <w:trPr>
          <w:jc w:val="center"/>
        </w:trPr>
        <w:tc>
          <w:tcPr>
            <w:tcW w:w="1110" w:type="dxa"/>
          </w:tcPr>
          <w:p w14:paraId="15CB383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13.5-15</w:t>
            </w:r>
          </w:p>
        </w:tc>
        <w:tc>
          <w:tcPr>
            <w:tcW w:w="826" w:type="dxa"/>
          </w:tcPr>
          <w:p w14:paraId="30387C8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020F46FB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0" w:type="dxa"/>
          </w:tcPr>
          <w:p w14:paraId="1F22B42C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1" w:type="dxa"/>
          </w:tcPr>
          <w:p w14:paraId="1166BD2D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1417" w:type="dxa"/>
          </w:tcPr>
          <w:p w14:paraId="2D7432E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6788D039" w14:textId="77777777" w:rsidTr="000E2FC7">
        <w:trPr>
          <w:jc w:val="center"/>
        </w:trPr>
        <w:tc>
          <w:tcPr>
            <w:tcW w:w="1110" w:type="dxa"/>
          </w:tcPr>
          <w:p w14:paraId="26832A72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15-18</w:t>
            </w:r>
          </w:p>
        </w:tc>
        <w:tc>
          <w:tcPr>
            <w:tcW w:w="826" w:type="dxa"/>
          </w:tcPr>
          <w:p w14:paraId="11002AD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4E77276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0" w:type="dxa"/>
          </w:tcPr>
          <w:p w14:paraId="4C2FA35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-25 </w:t>
            </w:r>
          </w:p>
        </w:tc>
        <w:tc>
          <w:tcPr>
            <w:tcW w:w="851" w:type="dxa"/>
          </w:tcPr>
          <w:p w14:paraId="5A99086E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-13 </w:t>
            </w:r>
          </w:p>
        </w:tc>
        <w:tc>
          <w:tcPr>
            <w:tcW w:w="1417" w:type="dxa"/>
          </w:tcPr>
          <w:p w14:paraId="3BE5520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069AF7C5" w14:textId="77777777" w:rsidTr="000E2FC7">
        <w:trPr>
          <w:jc w:val="center"/>
        </w:trPr>
        <w:tc>
          <w:tcPr>
            <w:tcW w:w="1110" w:type="dxa"/>
          </w:tcPr>
          <w:p w14:paraId="06A91A5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18-20</w:t>
            </w:r>
          </w:p>
        </w:tc>
        <w:tc>
          <w:tcPr>
            <w:tcW w:w="826" w:type="dxa"/>
          </w:tcPr>
          <w:p w14:paraId="20632F5A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181C63B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0" w:type="dxa"/>
          </w:tcPr>
          <w:p w14:paraId="1429488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1" w:type="dxa"/>
          </w:tcPr>
          <w:p w14:paraId="0ED04AF9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1417" w:type="dxa"/>
          </w:tcPr>
          <w:p w14:paraId="67D8E375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71197686" w14:textId="77777777" w:rsidTr="000E2FC7">
        <w:trPr>
          <w:jc w:val="center"/>
        </w:trPr>
        <w:tc>
          <w:tcPr>
            <w:tcW w:w="1110" w:type="dxa"/>
          </w:tcPr>
          <w:p w14:paraId="021FE223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20-25</w:t>
            </w:r>
          </w:p>
        </w:tc>
        <w:tc>
          <w:tcPr>
            <w:tcW w:w="826" w:type="dxa"/>
          </w:tcPr>
          <w:p w14:paraId="1C331A94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6F8F6CA4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0" w:type="dxa"/>
          </w:tcPr>
          <w:p w14:paraId="6C47CE5B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19C45FCA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-25 </w:t>
            </w:r>
          </w:p>
        </w:tc>
        <w:tc>
          <w:tcPr>
            <w:tcW w:w="1417" w:type="dxa"/>
          </w:tcPr>
          <w:p w14:paraId="1D9B7D0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</w:tbl>
    <w:p w14:paraId="78E4D6DB" w14:textId="77777777" w:rsidR="00DB6938" w:rsidRPr="00DB6938" w:rsidRDefault="00DB6938" w:rsidP="00DB6938"/>
    <w:p w14:paraId="7E138A36" w14:textId="77777777" w:rsidR="00DB6938" w:rsidRDefault="00CB2757" w:rsidP="00DB6938">
      <w:r>
        <w:t xml:space="preserve">What is noticeable in band 41 SEM is that the breakpoint from -13 dBm/1 MHz to -25 dBm / 1 MHz is </w:t>
      </w:r>
    </w:p>
    <w:p w14:paraId="4EAA4728" w14:textId="77777777" w:rsidR="00CB2757" w:rsidRDefault="00CB2757" w:rsidP="00CB2757">
      <w:pPr>
        <w:pStyle w:val="ListParagraph"/>
        <w:numPr>
          <w:ilvl w:val="0"/>
          <w:numId w:val="2"/>
        </w:numPr>
      </w:pPr>
      <w:r>
        <w:t>6 MHz for 5 MHz Channel</w:t>
      </w:r>
    </w:p>
    <w:p w14:paraId="7578A803" w14:textId="77777777" w:rsidR="00CB2757" w:rsidRDefault="00CB2757" w:rsidP="00CB2757">
      <w:pPr>
        <w:pStyle w:val="ListParagraph"/>
        <w:numPr>
          <w:ilvl w:val="0"/>
          <w:numId w:val="2"/>
        </w:numPr>
      </w:pPr>
      <w:r>
        <w:t>9 MHz for 10 MHz Channel</w:t>
      </w:r>
    </w:p>
    <w:p w14:paraId="30D27D2B" w14:textId="77777777" w:rsidR="00CB2757" w:rsidRPr="00DB6938" w:rsidRDefault="00CB2757" w:rsidP="00CB2757">
      <w:pPr>
        <w:pStyle w:val="ListParagraph"/>
        <w:numPr>
          <w:ilvl w:val="0"/>
          <w:numId w:val="2"/>
        </w:numPr>
      </w:pPr>
      <w:r>
        <w:t>13.5 MHz for 15 MHz Channel</w:t>
      </w:r>
    </w:p>
    <w:p w14:paraId="16189AB0" w14:textId="77777777" w:rsidR="00CB2757" w:rsidRPr="00DB6938" w:rsidRDefault="00CB2757" w:rsidP="00CB2757">
      <w:pPr>
        <w:pStyle w:val="ListParagraph"/>
        <w:numPr>
          <w:ilvl w:val="0"/>
          <w:numId w:val="2"/>
        </w:numPr>
      </w:pPr>
      <w:r>
        <w:t>18 MHz for 20 MHz Channel</w:t>
      </w:r>
    </w:p>
    <w:p w14:paraId="48F31107" w14:textId="75BF2537" w:rsidR="00CB2757" w:rsidRDefault="00CB2757" w:rsidP="00CB2757">
      <w:r>
        <w:lastRenderedPageBreak/>
        <w:t xml:space="preserve">Apart from 5 MHz channel this break point corresponds to LTE transmission bandwidth and comes from the way FCC has defined the mask requirement. </w:t>
      </w:r>
    </w:p>
    <w:p w14:paraId="2FE11123" w14:textId="151302A0" w:rsidR="00CB2757" w:rsidRDefault="00CB2757" w:rsidP="00CB2757">
      <w:r>
        <w:t>Band 41 emission mask for NR needs to be defined in similar manner by taking into account the actual transmission bandwidths of the signal</w:t>
      </w:r>
      <w:r w:rsidR="00992792">
        <w:t>s</w:t>
      </w:r>
      <w:r>
        <w:t xml:space="preserve"> when setting the breakpoint form -13 dBm/1 MHz to -25 dBm / 1 MHz</w:t>
      </w:r>
      <w:r w:rsidR="00992792">
        <w:t>. Actual NR</w:t>
      </w:r>
      <w:r>
        <w:t xml:space="preserve"> transmission bandwidths are presented in Table 2.</w:t>
      </w:r>
      <w:r w:rsidR="00992792">
        <w:t xml:space="preserve"> Also RAN4 need</w:t>
      </w:r>
      <w:r w:rsidR="001A7E8B">
        <w:t>s</w:t>
      </w:r>
      <w:r w:rsidR="00992792">
        <w:t xml:space="preserve"> to consider what is the requirement for first 1 MHz outside than channel bandwidth and one possibility is to use same requirement</w:t>
      </w:r>
      <w:r w:rsidR="000E6FCC">
        <w:t xml:space="preserve"> as for NR</w:t>
      </w:r>
      <w:r w:rsidR="00992792">
        <w:t xml:space="preserve"> general emission mask. </w:t>
      </w:r>
      <w:r w:rsidR="000E6FCC">
        <w:t>Hence the proposed n41 SEM is presented in Table 3.</w:t>
      </w:r>
    </w:p>
    <w:p w14:paraId="685B2C27" w14:textId="77777777" w:rsidR="00992792" w:rsidRPr="00992792" w:rsidRDefault="00CB2757" w:rsidP="00992792">
      <w:pPr>
        <w:pStyle w:val="TH"/>
      </w:pPr>
      <w:r>
        <w:rPr>
          <w:lang w:val="en-US"/>
        </w:rPr>
        <w:t>Table 2: NR transmission bandwidths</w:t>
      </w:r>
    </w:p>
    <w:tbl>
      <w:tblPr>
        <w:tblW w:w="70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6"/>
        <w:gridCol w:w="567"/>
        <w:gridCol w:w="567"/>
        <w:gridCol w:w="667"/>
        <w:gridCol w:w="667"/>
        <w:gridCol w:w="667"/>
        <w:gridCol w:w="667"/>
        <w:gridCol w:w="667"/>
        <w:gridCol w:w="667"/>
        <w:gridCol w:w="667"/>
        <w:gridCol w:w="667"/>
      </w:tblGrid>
      <w:tr w:rsidR="00CB2757" w14:paraId="4C4852A3" w14:textId="77777777" w:rsidTr="00992792">
        <w:trPr>
          <w:trHeight w:val="75"/>
          <w:jc w:val="center"/>
        </w:trPr>
        <w:tc>
          <w:tcPr>
            <w:tcW w:w="627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B9B61A" w14:textId="77777777" w:rsidR="00CB2757" w:rsidRDefault="00CB2757" w:rsidP="00992792">
            <w:pPr>
              <w:pStyle w:val="TAH"/>
              <w:rPr>
                <w:lang w:val="fi-FI"/>
              </w:rPr>
            </w:pPr>
            <w:r>
              <w:t>SCS [kHz]</w:t>
            </w:r>
          </w:p>
        </w:tc>
        <w:tc>
          <w:tcPr>
            <w:tcW w:w="6470" w:type="dxa"/>
            <w:gridSpan w:val="10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8BC66E" w14:textId="77777777" w:rsidR="00CB2757" w:rsidRDefault="00CB2757" w:rsidP="00992792">
            <w:pPr>
              <w:pStyle w:val="TAH"/>
            </w:pPr>
            <w:r>
              <w:t>Channel bandwidths [MHz]</w:t>
            </w:r>
          </w:p>
        </w:tc>
      </w:tr>
      <w:tr w:rsidR="00CB2757" w14:paraId="4A0E28AD" w14:textId="77777777" w:rsidTr="00992792">
        <w:trPr>
          <w:trHeight w:val="75"/>
          <w:jc w:val="center"/>
        </w:trPr>
        <w:tc>
          <w:tcPr>
            <w:tcW w:w="0" w:type="auto"/>
            <w:vMerge/>
            <w:vAlign w:val="center"/>
            <w:hideMark/>
          </w:tcPr>
          <w:p w14:paraId="0D97078B" w14:textId="77777777" w:rsidR="00CB2757" w:rsidRDefault="00CB2757" w:rsidP="00992792">
            <w:pPr>
              <w:pStyle w:val="TAH"/>
              <w:rPr>
                <w:rFonts w:cs="Arial"/>
                <w:sz w:val="20"/>
                <w:lang w:eastAsia="x-none"/>
              </w:rPr>
            </w:pP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09082E" w14:textId="77777777" w:rsidR="00CB2757" w:rsidRDefault="00CB2757" w:rsidP="00992792">
            <w:pPr>
              <w:pStyle w:val="TAH"/>
            </w:pPr>
            <w:r>
              <w:t>5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8BBEC0" w14:textId="77777777" w:rsidR="00CB2757" w:rsidRDefault="00CB2757" w:rsidP="00992792">
            <w:pPr>
              <w:pStyle w:val="TAH"/>
            </w:pPr>
            <w:r>
              <w:t>10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21B746" w14:textId="77777777" w:rsidR="00CB2757" w:rsidRDefault="00CB2757" w:rsidP="00992792">
            <w:pPr>
              <w:pStyle w:val="TAH"/>
            </w:pPr>
            <w:r>
              <w:t>15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80C502" w14:textId="77777777" w:rsidR="00CB2757" w:rsidRDefault="00CB2757" w:rsidP="00992792">
            <w:pPr>
              <w:pStyle w:val="TAH"/>
            </w:pPr>
            <w:r>
              <w:t>20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12A9A0" w14:textId="77777777" w:rsidR="00CB2757" w:rsidRDefault="00CB2757" w:rsidP="00992792">
            <w:pPr>
              <w:pStyle w:val="TAH"/>
            </w:pPr>
            <w:r>
              <w:t>25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025F67" w14:textId="77777777" w:rsidR="00CB2757" w:rsidRDefault="00CB2757" w:rsidP="00992792">
            <w:pPr>
              <w:pStyle w:val="TAH"/>
            </w:pPr>
            <w:r>
              <w:t>40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12CB0F" w14:textId="77777777" w:rsidR="00CB2757" w:rsidRDefault="00CB2757" w:rsidP="00992792">
            <w:pPr>
              <w:pStyle w:val="TAH"/>
            </w:pPr>
            <w:r>
              <w:t>50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04D3B9" w14:textId="77777777" w:rsidR="00CB2757" w:rsidRDefault="00CB2757" w:rsidP="00992792">
            <w:pPr>
              <w:pStyle w:val="TAH"/>
            </w:pPr>
            <w:r>
              <w:t>60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3B0871" w14:textId="77777777" w:rsidR="00CB2757" w:rsidRDefault="00CB2757" w:rsidP="00992792">
            <w:pPr>
              <w:pStyle w:val="TAH"/>
            </w:pPr>
            <w:r>
              <w:t>80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BFC5A6" w14:textId="77777777" w:rsidR="00CB2757" w:rsidRDefault="00CB2757" w:rsidP="00992792">
            <w:pPr>
              <w:pStyle w:val="TAH"/>
            </w:pPr>
            <w:r>
              <w:t>100</w:t>
            </w:r>
          </w:p>
        </w:tc>
      </w:tr>
      <w:tr w:rsidR="00CB2757" w14:paraId="4AA41FD2" w14:textId="77777777" w:rsidTr="00992792">
        <w:trPr>
          <w:trHeight w:val="34"/>
          <w:jc w:val="center"/>
        </w:trPr>
        <w:tc>
          <w:tcPr>
            <w:tcW w:w="6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3B579B" w14:textId="77777777" w:rsidR="00CB2757" w:rsidRDefault="00CB2757">
            <w:pPr>
              <w:pStyle w:val="TAC"/>
            </w:pPr>
            <w:r>
              <w:t>15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9C9839" w14:textId="77777777" w:rsidR="00CB2757" w:rsidRDefault="00CB2757">
            <w:pPr>
              <w:pStyle w:val="TAC"/>
            </w:pPr>
            <w:r>
              <w:rPr>
                <w:color w:val="000000"/>
              </w:rPr>
              <w:t>4.5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887E0D" w14:textId="77777777" w:rsidR="00CB2757" w:rsidRDefault="00CB2757">
            <w:pPr>
              <w:pStyle w:val="TAC"/>
            </w:pPr>
            <w:r>
              <w:rPr>
                <w:color w:val="000000"/>
              </w:rPr>
              <w:t>9.36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588D2A" w14:textId="77777777" w:rsidR="00CB2757" w:rsidRDefault="00CB2757">
            <w:pPr>
              <w:pStyle w:val="TAC"/>
            </w:pPr>
            <w:r>
              <w:rPr>
                <w:color w:val="000000"/>
              </w:rPr>
              <w:t>14.22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2C794C" w14:textId="77777777" w:rsidR="00CB2757" w:rsidRDefault="00CB2757">
            <w:pPr>
              <w:pStyle w:val="TAC"/>
            </w:pPr>
            <w:r>
              <w:rPr>
                <w:color w:val="000000"/>
              </w:rPr>
              <w:t>19.08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3627CF" w14:textId="77777777" w:rsidR="00CB2757" w:rsidRDefault="00CB2757">
            <w:pPr>
              <w:pStyle w:val="TAC"/>
            </w:pPr>
            <w:r>
              <w:rPr>
                <w:color w:val="000000"/>
              </w:rPr>
              <w:t>23.94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A209CF" w14:textId="77777777" w:rsidR="00CB2757" w:rsidRDefault="00CB2757">
            <w:pPr>
              <w:pStyle w:val="TAC"/>
            </w:pPr>
            <w:r>
              <w:rPr>
                <w:color w:val="000000"/>
              </w:rPr>
              <w:t>38.88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5F53B1" w14:textId="77777777" w:rsidR="00CB2757" w:rsidRDefault="00CB2757">
            <w:pPr>
              <w:pStyle w:val="TAC"/>
            </w:pPr>
            <w:r>
              <w:rPr>
                <w:color w:val="000000"/>
              </w:rPr>
              <w:t>48.6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1A9321" w14:textId="77777777" w:rsidR="00CB2757" w:rsidRDefault="00CB2757">
            <w:pPr>
              <w:pStyle w:val="TAC"/>
            </w:pPr>
            <w:r>
              <w:t>N.A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8B2D0E" w14:textId="77777777" w:rsidR="00CB2757" w:rsidRDefault="00CB2757">
            <w:pPr>
              <w:pStyle w:val="TAC"/>
            </w:pPr>
            <w:r>
              <w:t>N.A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4C6AA5" w14:textId="77777777" w:rsidR="00CB2757" w:rsidRDefault="00CB2757">
            <w:pPr>
              <w:pStyle w:val="TAC"/>
            </w:pPr>
            <w:r>
              <w:t>N.A</w:t>
            </w:r>
          </w:p>
        </w:tc>
      </w:tr>
      <w:tr w:rsidR="00CB2757" w14:paraId="36E1D0D8" w14:textId="77777777" w:rsidTr="00992792">
        <w:trPr>
          <w:trHeight w:val="34"/>
          <w:jc w:val="center"/>
        </w:trPr>
        <w:tc>
          <w:tcPr>
            <w:tcW w:w="6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659A14" w14:textId="77777777" w:rsidR="00CB2757" w:rsidRDefault="00CB2757">
            <w:pPr>
              <w:pStyle w:val="TAC"/>
            </w:pPr>
            <w:r>
              <w:t>30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D49C1F" w14:textId="77777777" w:rsidR="00CB2757" w:rsidRDefault="00CB2757">
            <w:pPr>
              <w:pStyle w:val="TAC"/>
            </w:pPr>
            <w:r>
              <w:rPr>
                <w:color w:val="000000"/>
              </w:rPr>
              <w:t>3.96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764D91" w14:textId="77777777" w:rsidR="00CB2757" w:rsidRDefault="00CB2757">
            <w:pPr>
              <w:pStyle w:val="TAC"/>
            </w:pPr>
            <w:r>
              <w:rPr>
                <w:color w:val="000000"/>
              </w:rPr>
              <w:t>8.64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8A9AB3" w14:textId="77777777" w:rsidR="00CB2757" w:rsidRDefault="00CB2757">
            <w:pPr>
              <w:pStyle w:val="TAC"/>
            </w:pPr>
            <w:r>
              <w:rPr>
                <w:color w:val="000000"/>
              </w:rPr>
              <w:t>13.68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5DBBEF" w14:textId="77777777" w:rsidR="00CB2757" w:rsidRDefault="00CB2757">
            <w:pPr>
              <w:pStyle w:val="TAC"/>
            </w:pPr>
            <w:r>
              <w:rPr>
                <w:color w:val="000000"/>
              </w:rPr>
              <w:t>18.36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FFCA38" w14:textId="77777777" w:rsidR="00CB2757" w:rsidRDefault="00CB2757">
            <w:pPr>
              <w:pStyle w:val="TAC"/>
            </w:pPr>
            <w:r>
              <w:rPr>
                <w:color w:val="000000"/>
              </w:rPr>
              <w:t>23.40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FD8CB4" w14:textId="77777777" w:rsidR="00CB2757" w:rsidRDefault="00CB2757">
            <w:pPr>
              <w:pStyle w:val="TAC"/>
            </w:pPr>
            <w:r>
              <w:rPr>
                <w:color w:val="000000"/>
              </w:rPr>
              <w:t>38.16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0B9E60" w14:textId="77777777" w:rsidR="00CB2757" w:rsidRDefault="00CB2757">
            <w:pPr>
              <w:pStyle w:val="TAC"/>
            </w:pPr>
            <w:r>
              <w:rPr>
                <w:color w:val="000000"/>
              </w:rPr>
              <w:t>47.88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C77933" w14:textId="77777777" w:rsidR="00CB2757" w:rsidRDefault="00CB2757">
            <w:pPr>
              <w:pStyle w:val="TAC"/>
            </w:pPr>
            <w:r>
              <w:rPr>
                <w:color w:val="000000"/>
              </w:rPr>
              <w:t>58.32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819FCD" w14:textId="77777777" w:rsidR="00CB2757" w:rsidRDefault="00CB2757">
            <w:pPr>
              <w:pStyle w:val="TAC"/>
            </w:pPr>
            <w:r>
              <w:rPr>
                <w:color w:val="000000"/>
              </w:rPr>
              <w:t>78.12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DC4221" w14:textId="77777777" w:rsidR="00CB2757" w:rsidRDefault="00CB2757">
            <w:pPr>
              <w:pStyle w:val="TAC"/>
            </w:pPr>
            <w:r>
              <w:rPr>
                <w:color w:val="000000"/>
              </w:rPr>
              <w:t>98.28</w:t>
            </w:r>
          </w:p>
        </w:tc>
      </w:tr>
      <w:tr w:rsidR="00CB2757" w14:paraId="50BD9B0D" w14:textId="77777777" w:rsidTr="00992792">
        <w:trPr>
          <w:trHeight w:val="34"/>
          <w:jc w:val="center"/>
        </w:trPr>
        <w:tc>
          <w:tcPr>
            <w:tcW w:w="6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15B4AE" w14:textId="77777777" w:rsidR="00CB2757" w:rsidRDefault="00CB2757">
            <w:pPr>
              <w:pStyle w:val="TAC"/>
            </w:pPr>
            <w:r>
              <w:t>60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C13242" w14:textId="77777777" w:rsidR="00CB2757" w:rsidRDefault="00CB2757">
            <w:pPr>
              <w:pStyle w:val="TAC"/>
            </w:pPr>
            <w:r>
              <w:t>N.A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B1C68D" w14:textId="77777777" w:rsidR="00CB2757" w:rsidRDefault="00CB2757">
            <w:pPr>
              <w:pStyle w:val="TAC"/>
            </w:pPr>
            <w:r>
              <w:rPr>
                <w:color w:val="000000"/>
              </w:rPr>
              <w:t>7.92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1AC805" w14:textId="77777777" w:rsidR="00CB2757" w:rsidRDefault="00CB2757">
            <w:pPr>
              <w:pStyle w:val="TAC"/>
            </w:pPr>
            <w:r>
              <w:rPr>
                <w:color w:val="000000"/>
              </w:rPr>
              <w:t>12.96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783584" w14:textId="77777777" w:rsidR="00CB2757" w:rsidRDefault="00CB2757">
            <w:pPr>
              <w:pStyle w:val="TAC"/>
            </w:pPr>
            <w:r>
              <w:rPr>
                <w:color w:val="000000"/>
              </w:rPr>
              <w:t>17.28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A9F0A7" w14:textId="77777777" w:rsidR="00CB2757" w:rsidRDefault="00CB2757">
            <w:pPr>
              <w:pStyle w:val="TAC"/>
            </w:pPr>
            <w:r>
              <w:rPr>
                <w:color w:val="000000"/>
              </w:rPr>
              <w:t>22.32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821F7D" w14:textId="77777777" w:rsidR="00CB2757" w:rsidRDefault="00CB2757">
            <w:pPr>
              <w:pStyle w:val="TAC"/>
            </w:pPr>
            <w:r>
              <w:rPr>
                <w:color w:val="000000"/>
              </w:rPr>
              <w:t>36.72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FF0308" w14:textId="77777777" w:rsidR="00CB2757" w:rsidRDefault="00CB2757">
            <w:pPr>
              <w:pStyle w:val="TAC"/>
            </w:pPr>
            <w:r>
              <w:rPr>
                <w:color w:val="000000"/>
              </w:rPr>
              <w:t>46.8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24373A" w14:textId="77777777" w:rsidR="00CB2757" w:rsidRDefault="00CB2757">
            <w:pPr>
              <w:pStyle w:val="TAC"/>
            </w:pPr>
            <w:r>
              <w:rPr>
                <w:color w:val="000000"/>
              </w:rPr>
              <w:t>56.88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67866F" w14:textId="77777777" w:rsidR="00CB2757" w:rsidRDefault="00CB2757">
            <w:pPr>
              <w:pStyle w:val="TAC"/>
            </w:pPr>
            <w:r>
              <w:rPr>
                <w:color w:val="000000"/>
              </w:rPr>
              <w:t>77.04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9D2C69" w14:textId="77777777" w:rsidR="00CB2757" w:rsidRDefault="00CB2757">
            <w:pPr>
              <w:pStyle w:val="TAC"/>
            </w:pPr>
            <w:r>
              <w:rPr>
                <w:color w:val="000000"/>
              </w:rPr>
              <w:t>97.20</w:t>
            </w:r>
          </w:p>
        </w:tc>
      </w:tr>
    </w:tbl>
    <w:p w14:paraId="14F21293" w14:textId="77777777" w:rsidR="00992792" w:rsidRDefault="00992792" w:rsidP="00992792">
      <w:pPr>
        <w:pStyle w:val="TAH"/>
        <w:rPr>
          <w:lang w:val="en-US"/>
        </w:rPr>
      </w:pPr>
    </w:p>
    <w:p w14:paraId="25BF4481" w14:textId="77777777" w:rsidR="00992792" w:rsidRDefault="00992792" w:rsidP="00992792">
      <w:pPr>
        <w:pStyle w:val="TH"/>
      </w:pPr>
      <w:r>
        <w:rPr>
          <w:lang w:val="en-US"/>
        </w:rPr>
        <w:t>Table 3: n41 SEM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51"/>
        <w:gridCol w:w="510"/>
        <w:gridCol w:w="510"/>
        <w:gridCol w:w="510"/>
        <w:gridCol w:w="510"/>
        <w:gridCol w:w="510"/>
        <w:gridCol w:w="510"/>
        <w:gridCol w:w="510"/>
        <w:gridCol w:w="510"/>
        <w:gridCol w:w="1301"/>
      </w:tblGrid>
      <w:tr w:rsidR="00B32F10" w:rsidRPr="00992792" w14:paraId="53008139" w14:textId="77777777" w:rsidTr="00B32F10">
        <w:trPr>
          <w:trHeight w:val="50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3DE0F" w14:textId="77777777" w:rsidR="00B32F10" w:rsidRPr="00992792" w:rsidRDefault="00B32F10" w:rsidP="00992792">
            <w:pPr>
              <w:pStyle w:val="TAH"/>
              <w:rPr>
                <w:lang w:val="fi-FI" w:eastAsia="fi-FI"/>
              </w:rPr>
            </w:pPr>
            <w:r w:rsidRPr="00992792">
              <w:t>Δf</w:t>
            </w:r>
            <w:r w:rsidRPr="00992792">
              <w:rPr>
                <w:vertAlign w:val="subscript"/>
              </w:rPr>
              <w:t>OOB</w:t>
            </w:r>
            <w:r w:rsidRPr="00992792">
              <w:rPr>
                <w:vertAlign w:val="subscript"/>
              </w:rPr>
              <w:br/>
            </w:r>
            <w:r w:rsidRPr="00992792"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ECAFB" w14:textId="77777777" w:rsidR="00B32F10" w:rsidRPr="00992792" w:rsidRDefault="00B32F10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10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DDC8B" w14:textId="77777777" w:rsidR="00B32F10" w:rsidRPr="00992792" w:rsidRDefault="00B32F10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15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4D171" w14:textId="0A54333B" w:rsidR="00B32F10" w:rsidRPr="00992792" w:rsidRDefault="00B32F10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20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3E23E" w14:textId="77777777" w:rsidR="00B32F10" w:rsidRPr="00992792" w:rsidRDefault="00B32F10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40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B7104" w14:textId="77777777" w:rsidR="00B32F10" w:rsidRPr="00992792" w:rsidRDefault="00B32F10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50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B701C" w14:textId="77777777" w:rsidR="00B32F10" w:rsidRPr="00992792" w:rsidRDefault="00B32F10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60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8AADA" w14:textId="77777777" w:rsidR="00B32F10" w:rsidRPr="00992792" w:rsidRDefault="00B32F10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80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F4E60" w14:textId="77777777" w:rsidR="00B32F10" w:rsidRPr="00992792" w:rsidRDefault="00B32F10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100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EA944" w14:textId="77777777" w:rsidR="00B32F10" w:rsidRPr="00992792" w:rsidRDefault="00B32F10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>Measurement</w:t>
            </w:r>
            <w:r w:rsidRPr="00992792">
              <w:rPr>
                <w:lang w:val="fi-FI" w:eastAsia="fi-FI"/>
              </w:rPr>
              <w:br/>
              <w:t>bandwidth</w:t>
            </w:r>
          </w:p>
        </w:tc>
      </w:tr>
      <w:tr w:rsidR="00B32F10" w:rsidRPr="00992792" w14:paraId="0927126D" w14:textId="77777777" w:rsidTr="00B32F10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A5AA5" w14:textId="77777777" w:rsidR="00B32F10" w:rsidRPr="00992792" w:rsidRDefault="00B32F10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± 0 - 1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3EF12B" w14:textId="77777777" w:rsidR="00B32F10" w:rsidRPr="00992792" w:rsidRDefault="00B32F10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</w:rPr>
              <w:t>-18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6D742" w14:textId="77777777" w:rsidR="00B32F10" w:rsidRPr="00992792" w:rsidRDefault="00B32F10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</w:rPr>
              <w:t>-20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7016C" w14:textId="4A60C69D" w:rsidR="00B32F10" w:rsidRPr="00992792" w:rsidRDefault="00B32F10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</w:rPr>
              <w:t>-21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E6268" w14:textId="77777777" w:rsidR="00B32F10" w:rsidRPr="00992792" w:rsidRDefault="00B32F10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1DEE9" w14:textId="77777777" w:rsidR="00B32F10" w:rsidRPr="00992792" w:rsidRDefault="00B32F10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17426" w14:textId="77777777" w:rsidR="00B32F10" w:rsidRPr="00992792" w:rsidRDefault="00B32F10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1B80A" w14:textId="77777777" w:rsidR="00B32F10" w:rsidRPr="00992792" w:rsidRDefault="00B32F10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E1035" w14:textId="77777777" w:rsidR="00B32F10" w:rsidRPr="00992792" w:rsidRDefault="00B32F10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07A0C" w14:textId="77777777" w:rsidR="00B32F10" w:rsidRPr="00992792" w:rsidRDefault="00B32F10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30 kHz</w:t>
            </w:r>
          </w:p>
        </w:tc>
      </w:tr>
      <w:tr w:rsidR="00992792" w:rsidRPr="00992792" w14:paraId="421438B0" w14:textId="77777777" w:rsidTr="00B32F10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AA103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eastAsia="fi-FI"/>
              </w:rPr>
              <w:t>± 1 - 5</w:t>
            </w:r>
          </w:p>
        </w:tc>
        <w:tc>
          <w:tcPr>
            <w:tcW w:w="0" w:type="auto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FB985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-10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CFD74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1 MHz</w:t>
            </w:r>
          </w:p>
        </w:tc>
      </w:tr>
      <w:tr w:rsidR="00992792" w:rsidRPr="00992792" w14:paraId="02032B02" w14:textId="77777777" w:rsidTr="00B32F10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4BD1F" w14:textId="3CD2A08F" w:rsidR="00992792" w:rsidRPr="00992792" w:rsidRDefault="004567C4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± 5</w:t>
            </w:r>
            <w:r w:rsidR="00992792"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 xml:space="preserve"> - X</w:t>
            </w:r>
          </w:p>
        </w:tc>
        <w:tc>
          <w:tcPr>
            <w:tcW w:w="0" w:type="auto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8258E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-13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58384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</w:p>
        </w:tc>
      </w:tr>
      <w:tr w:rsidR="00992792" w:rsidRPr="00992792" w14:paraId="578705D4" w14:textId="77777777" w:rsidTr="00B32F10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5AD37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± X - (BW</w:t>
            </w:r>
            <w:r w:rsidRPr="00992792">
              <w:rPr>
                <w:rFonts w:ascii="Arial" w:hAnsi="Arial" w:cs="Arial"/>
                <w:color w:val="000000"/>
                <w:sz w:val="18"/>
                <w:szCs w:val="18"/>
                <w:vertAlign w:val="subscript"/>
                <w:lang w:val="fi-FI" w:eastAsia="fi-FI"/>
              </w:rPr>
              <w:t>Channel</w:t>
            </w: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 xml:space="preserve"> + 5 MHz)</w:t>
            </w:r>
          </w:p>
        </w:tc>
        <w:tc>
          <w:tcPr>
            <w:tcW w:w="0" w:type="auto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2E761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-25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36142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</w:p>
        </w:tc>
      </w:tr>
      <w:tr w:rsidR="00992792" w:rsidRPr="00992792" w14:paraId="3F5995E6" w14:textId="77777777" w:rsidTr="00B32F10">
        <w:trPr>
          <w:trHeight w:val="288"/>
          <w:jc w:val="center"/>
        </w:trPr>
        <w:tc>
          <w:tcPr>
            <w:tcW w:w="0" w:type="auto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78296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US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en-US" w:eastAsia="fi-FI"/>
              </w:rPr>
              <w:t>Note 1: X is defined in Table 2</w:t>
            </w:r>
          </w:p>
        </w:tc>
      </w:tr>
    </w:tbl>
    <w:p w14:paraId="6AD8777D" w14:textId="77777777" w:rsidR="00CB2757" w:rsidRDefault="00CB2757" w:rsidP="00CB2757">
      <w:pPr>
        <w:rPr>
          <w:lang w:val="en-US"/>
        </w:rPr>
      </w:pPr>
    </w:p>
    <w:p w14:paraId="0D6CD593" w14:textId="77777777" w:rsidR="002761D5" w:rsidRDefault="002761D5" w:rsidP="002761D5">
      <w:pPr>
        <w:pStyle w:val="Heading3"/>
      </w:pPr>
      <w:r>
        <w:t>2.1.2</w:t>
      </w:r>
      <w:r>
        <w:tab/>
        <w:t>Additional spurious emissions</w:t>
      </w:r>
    </w:p>
    <w:p w14:paraId="234A0FE4" w14:textId="131E746F" w:rsidR="002761D5" w:rsidRDefault="002761D5" w:rsidP="002761D5">
      <w:r>
        <w:t xml:space="preserve">In addition to band 41 specific emission mask UE needs to </w:t>
      </w:r>
      <w:r w:rsidR="00055371">
        <w:t>full fill</w:t>
      </w:r>
      <w:r>
        <w:t xml:space="preserve"> additional spurious emission requirement as presented in Table 4.</w:t>
      </w:r>
    </w:p>
    <w:p w14:paraId="6B506D1A" w14:textId="77777777" w:rsidR="002761D5" w:rsidRPr="00E76EB6" w:rsidRDefault="002761D5" w:rsidP="002761D5">
      <w:pPr>
        <w:pStyle w:val="TH"/>
      </w:pPr>
      <w:r>
        <w:t>Table 4</w:t>
      </w:r>
      <w:r w:rsidRPr="00E76EB6">
        <w:t xml:space="preserve">: Additional </w:t>
      </w:r>
      <w:r>
        <w:t>spurious emission requirement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20"/>
        <w:gridCol w:w="2967"/>
        <w:gridCol w:w="1870"/>
      </w:tblGrid>
      <w:tr w:rsidR="002761D5" w:rsidRPr="00E76EB6" w14:paraId="32EFC8B5" w14:textId="77777777" w:rsidTr="000E2FC7">
        <w:trPr>
          <w:cantSplit/>
          <w:trHeight w:val="365"/>
          <w:jc w:val="center"/>
        </w:trPr>
        <w:tc>
          <w:tcPr>
            <w:tcW w:w="1720" w:type="dxa"/>
            <w:vMerge w:val="restart"/>
          </w:tcPr>
          <w:p w14:paraId="07765F08" w14:textId="77777777" w:rsidR="002761D5" w:rsidRPr="00E76EB6" w:rsidRDefault="002761D5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Frequency band</w:t>
            </w:r>
          </w:p>
          <w:p w14:paraId="63286EA0" w14:textId="77777777" w:rsidR="002761D5" w:rsidRPr="00E76EB6" w:rsidRDefault="002761D5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(MHz)</w:t>
            </w:r>
          </w:p>
        </w:tc>
        <w:tc>
          <w:tcPr>
            <w:tcW w:w="2967" w:type="dxa"/>
          </w:tcPr>
          <w:p w14:paraId="2128DD39" w14:textId="77777777" w:rsidR="002761D5" w:rsidRPr="00E76EB6" w:rsidRDefault="002761D5" w:rsidP="000E2FC7">
            <w:pPr>
              <w:pStyle w:val="TAH"/>
              <w:rPr>
                <w:rFonts w:eastAsia="SimSun" w:cs="Arial"/>
              </w:rPr>
            </w:pPr>
            <w:r w:rsidRPr="00E76EB6">
              <w:rPr>
                <w:rFonts w:cs="Arial"/>
              </w:rPr>
              <w:t>Channel bandwidth / Spectrum emission limit (dBm)</w:t>
            </w:r>
          </w:p>
        </w:tc>
        <w:tc>
          <w:tcPr>
            <w:tcW w:w="1870" w:type="dxa"/>
            <w:vMerge w:val="restart"/>
          </w:tcPr>
          <w:p w14:paraId="37BB992B" w14:textId="77777777" w:rsidR="002761D5" w:rsidRPr="00E76EB6" w:rsidRDefault="002761D5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 xml:space="preserve">Measurement bandwidth </w:t>
            </w:r>
          </w:p>
        </w:tc>
      </w:tr>
      <w:tr w:rsidR="002761D5" w:rsidRPr="00E76EB6" w14:paraId="5E0F5910" w14:textId="77777777" w:rsidTr="000E2FC7">
        <w:trPr>
          <w:cantSplit/>
          <w:trHeight w:val="371"/>
          <w:jc w:val="center"/>
        </w:trPr>
        <w:tc>
          <w:tcPr>
            <w:tcW w:w="1720" w:type="dxa"/>
            <w:vMerge/>
          </w:tcPr>
          <w:p w14:paraId="33F3A989" w14:textId="77777777" w:rsidR="002761D5" w:rsidRPr="00E76EB6" w:rsidRDefault="002761D5" w:rsidP="000E2FC7">
            <w:pPr>
              <w:pStyle w:val="TAH"/>
              <w:rPr>
                <w:rFonts w:cs="Arial"/>
              </w:rPr>
            </w:pPr>
          </w:p>
        </w:tc>
        <w:tc>
          <w:tcPr>
            <w:tcW w:w="2967" w:type="dxa"/>
          </w:tcPr>
          <w:p w14:paraId="25BBC82F" w14:textId="77777777" w:rsidR="002761D5" w:rsidRPr="00E76EB6" w:rsidRDefault="002761D5" w:rsidP="000E2FC7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All channel bandwidths</w:t>
            </w:r>
          </w:p>
        </w:tc>
        <w:tc>
          <w:tcPr>
            <w:tcW w:w="1870" w:type="dxa"/>
            <w:vMerge/>
          </w:tcPr>
          <w:p w14:paraId="2FFB7DA1" w14:textId="77777777" w:rsidR="002761D5" w:rsidRPr="00E76EB6" w:rsidRDefault="002761D5" w:rsidP="000E2FC7">
            <w:pPr>
              <w:pStyle w:val="TableText"/>
              <w:rPr>
                <w:rFonts w:ascii="Arial" w:eastAsia="Times New Roman" w:hAnsi="Arial" w:cs="Arial"/>
                <w:b/>
                <w:sz w:val="18"/>
                <w:szCs w:val="18"/>
              </w:rPr>
            </w:pPr>
          </w:p>
        </w:tc>
      </w:tr>
      <w:tr w:rsidR="002761D5" w:rsidRPr="00E76EB6" w14:paraId="0447F0BA" w14:textId="77777777" w:rsidTr="000E2FC7">
        <w:trPr>
          <w:jc w:val="center"/>
        </w:trPr>
        <w:tc>
          <w:tcPr>
            <w:tcW w:w="1720" w:type="dxa"/>
          </w:tcPr>
          <w:p w14:paraId="0DD890E9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2490.5 ≤ f &lt; 2495</w:t>
            </w:r>
          </w:p>
        </w:tc>
        <w:tc>
          <w:tcPr>
            <w:tcW w:w="2967" w:type="dxa"/>
          </w:tcPr>
          <w:p w14:paraId="483BE2CE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1870" w:type="dxa"/>
          </w:tcPr>
          <w:p w14:paraId="3C78E076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2761D5" w:rsidRPr="00E76EB6" w14:paraId="3C0421F3" w14:textId="77777777" w:rsidTr="000E2FC7">
        <w:trPr>
          <w:jc w:val="center"/>
        </w:trPr>
        <w:tc>
          <w:tcPr>
            <w:tcW w:w="1720" w:type="dxa"/>
          </w:tcPr>
          <w:p w14:paraId="56EACB96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0 &lt; f &lt; 2490.5</w:t>
            </w:r>
          </w:p>
        </w:tc>
        <w:tc>
          <w:tcPr>
            <w:tcW w:w="2967" w:type="dxa"/>
          </w:tcPr>
          <w:p w14:paraId="0891264B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1870" w:type="dxa"/>
          </w:tcPr>
          <w:p w14:paraId="4376B4D5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</w:tbl>
    <w:p w14:paraId="05974790" w14:textId="77777777" w:rsidR="002761D5" w:rsidRPr="002761D5" w:rsidRDefault="002761D5" w:rsidP="002761D5"/>
    <w:p w14:paraId="17A12273" w14:textId="77777777" w:rsidR="000E6FCC" w:rsidRDefault="00B2039A" w:rsidP="00B2039A">
      <w:pPr>
        <w:pStyle w:val="Heading3"/>
      </w:pPr>
      <w:r>
        <w:t>2.1.2</w:t>
      </w:r>
      <w:r>
        <w:tab/>
        <w:t>ACLR</w:t>
      </w:r>
    </w:p>
    <w:p w14:paraId="1BB36607" w14:textId="77777777" w:rsidR="00B2039A" w:rsidRDefault="00B2039A" w:rsidP="00B2039A">
      <w:r>
        <w:t>Standard NR ACLR requirement applies as in Table 5 and 6.</w:t>
      </w:r>
    </w:p>
    <w:p w14:paraId="4C5DE2A0" w14:textId="77777777" w:rsidR="00B2039A" w:rsidRDefault="00B2039A" w:rsidP="00B2039A">
      <w:pPr>
        <w:pStyle w:val="TAH"/>
      </w:pPr>
      <w:r>
        <w:t>Table 5</w:t>
      </w:r>
      <w:r w:rsidRPr="0062332F">
        <w:t>: NR ACLR measurement bandwidth</w:t>
      </w:r>
    </w:p>
    <w:p w14:paraId="48CBE3EC" w14:textId="77777777" w:rsidR="00B2039A" w:rsidRPr="0062332F" w:rsidRDefault="00B2039A" w:rsidP="00B2039A">
      <w:pPr>
        <w:pStyle w:val="TAH"/>
      </w:pPr>
    </w:p>
    <w:tbl>
      <w:tblPr>
        <w:tblW w:w="8590" w:type="dxa"/>
        <w:jc w:val="center"/>
        <w:tblLook w:val="04A0" w:firstRow="1" w:lastRow="0" w:firstColumn="1" w:lastColumn="0" w:noHBand="0" w:noVBand="1"/>
      </w:tblPr>
      <w:tblGrid>
        <w:gridCol w:w="1387"/>
        <w:gridCol w:w="667"/>
        <w:gridCol w:w="667"/>
        <w:gridCol w:w="767"/>
        <w:gridCol w:w="767"/>
        <w:gridCol w:w="767"/>
        <w:gridCol w:w="767"/>
        <w:gridCol w:w="767"/>
        <w:gridCol w:w="667"/>
        <w:gridCol w:w="667"/>
        <w:gridCol w:w="700"/>
      </w:tblGrid>
      <w:tr w:rsidR="00B2039A" w:rsidRPr="00E74D8F" w14:paraId="320F5176" w14:textId="77777777" w:rsidTr="000E2FC7">
        <w:trPr>
          <w:trHeight w:val="240"/>
          <w:jc w:val="center"/>
        </w:trPr>
        <w:tc>
          <w:tcPr>
            <w:tcW w:w="859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3BFBB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>
              <w:rPr>
                <w:rFonts w:cs="v5.0.0"/>
              </w:rPr>
              <w:t xml:space="preserve">NR channel bandwidth / </w:t>
            </w:r>
            <w:r w:rsidRPr="001576B6">
              <w:rPr>
                <w:rFonts w:cs="v5.0.0"/>
              </w:rPr>
              <w:t>NR ACLR measurement bandwidth</w:t>
            </w:r>
          </w:p>
        </w:tc>
      </w:tr>
      <w:tr w:rsidR="00B2039A" w:rsidRPr="00E74D8F" w14:paraId="283F78F7" w14:textId="77777777" w:rsidTr="000E2FC7">
        <w:trPr>
          <w:trHeight w:val="240"/>
          <w:jc w:val="center"/>
        </w:trPr>
        <w:tc>
          <w:tcPr>
            <w:tcW w:w="1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4DE42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F3AE9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5 MHz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3A136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10 MHz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C60AC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15 MHz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567FA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20 MHz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28BDC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25 MHz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C3213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40 MHz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9E878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50 MHz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8126B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60 MHz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77003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80 MHz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0CE1A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100 MHz</w:t>
            </w:r>
          </w:p>
        </w:tc>
      </w:tr>
      <w:tr w:rsidR="00B2039A" w:rsidRPr="00E74D8F" w14:paraId="3E460D8A" w14:textId="77777777" w:rsidTr="000E2FC7">
        <w:trPr>
          <w:trHeight w:val="240"/>
          <w:jc w:val="center"/>
        </w:trPr>
        <w:tc>
          <w:tcPr>
            <w:tcW w:w="1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05414" w14:textId="77777777" w:rsidR="00B2039A" w:rsidRPr="00784A71" w:rsidRDefault="00B2039A" w:rsidP="000E2FC7">
            <w:pPr>
              <w:pStyle w:val="TAH"/>
              <w:rPr>
                <w:rFonts w:eastAsia="Yu Mincho"/>
                <w:snapToGrid w:val="0"/>
              </w:rPr>
            </w:pPr>
            <w:r w:rsidRPr="0062332F">
              <w:t xml:space="preserve">NR </w:t>
            </w:r>
            <w:r w:rsidRPr="004408DF">
              <w:t>ACLR measurement bandwidth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64D85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4.515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8C161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9.375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F8CD0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14.235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9FAF3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19.095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D31FD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23.955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39E89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38.895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5CFA1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48.615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B0F82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58.35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EB4A9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78.15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58757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98.31</w:t>
            </w:r>
          </w:p>
        </w:tc>
      </w:tr>
    </w:tbl>
    <w:p w14:paraId="2082476B" w14:textId="77777777" w:rsidR="00B2039A" w:rsidRDefault="00B2039A" w:rsidP="00B2039A">
      <w:pPr>
        <w:pStyle w:val="TAH"/>
      </w:pPr>
    </w:p>
    <w:p w14:paraId="40FA9702" w14:textId="77777777" w:rsidR="00B2039A" w:rsidRDefault="00B2039A" w:rsidP="00B2039A">
      <w:pPr>
        <w:pStyle w:val="TAH"/>
      </w:pPr>
      <w:r>
        <w:t>Table 6</w:t>
      </w:r>
      <w:r w:rsidRPr="0062332F">
        <w:t xml:space="preserve">: NR </w:t>
      </w:r>
      <w:r>
        <w:t>ACLR requirement</w:t>
      </w:r>
    </w:p>
    <w:p w14:paraId="687FF7F9" w14:textId="77777777" w:rsidR="00B2039A" w:rsidRDefault="00B2039A" w:rsidP="00B2039A">
      <w:pPr>
        <w:pStyle w:val="TA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0"/>
        <w:gridCol w:w="1407"/>
        <w:gridCol w:w="1407"/>
        <w:gridCol w:w="1407"/>
      </w:tblGrid>
      <w:tr w:rsidR="00B2039A" w14:paraId="4B707038" w14:textId="77777777" w:rsidTr="000E2FC7">
        <w:trPr>
          <w:jc w:val="center"/>
        </w:trPr>
        <w:tc>
          <w:tcPr>
            <w:tcW w:w="0" w:type="auto"/>
            <w:shd w:val="clear" w:color="auto" w:fill="auto"/>
          </w:tcPr>
          <w:p w14:paraId="1058F9E8" w14:textId="77777777" w:rsidR="00B2039A" w:rsidRDefault="00B2039A" w:rsidP="000E2FC7"/>
        </w:tc>
        <w:tc>
          <w:tcPr>
            <w:tcW w:w="0" w:type="auto"/>
            <w:shd w:val="clear" w:color="auto" w:fill="auto"/>
            <w:vAlign w:val="center"/>
          </w:tcPr>
          <w:p w14:paraId="4077E2B8" w14:textId="77777777" w:rsidR="00B2039A" w:rsidRDefault="00B2039A" w:rsidP="000E2FC7">
            <w:pPr>
              <w:pStyle w:val="TAH"/>
            </w:pPr>
            <w:r>
              <w:t>Power class 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241717A" w14:textId="77777777" w:rsidR="00B2039A" w:rsidRDefault="00B2039A" w:rsidP="000E2FC7">
            <w:pPr>
              <w:pStyle w:val="TAH"/>
            </w:pPr>
            <w:r>
              <w:t>Power class 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3AB3DD9" w14:textId="77777777" w:rsidR="00B2039A" w:rsidRDefault="00B2039A" w:rsidP="000E2FC7">
            <w:pPr>
              <w:pStyle w:val="TAH"/>
            </w:pPr>
            <w:r>
              <w:t>Power class 3</w:t>
            </w:r>
          </w:p>
        </w:tc>
      </w:tr>
      <w:tr w:rsidR="00B2039A" w14:paraId="360C1186" w14:textId="77777777" w:rsidTr="000E2FC7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8DEBA3" w14:textId="77777777" w:rsidR="00B2039A" w:rsidRDefault="00B2039A" w:rsidP="000E2FC7">
            <w:pPr>
              <w:pStyle w:val="TAH"/>
            </w:pPr>
            <w:r>
              <w:lastRenderedPageBreak/>
              <w:t>NR</w:t>
            </w:r>
            <w:r w:rsidRPr="00A51030">
              <w:rPr>
                <w:vertAlign w:val="subscript"/>
              </w:rPr>
              <w:t>ACLR</w:t>
            </w:r>
          </w:p>
        </w:tc>
        <w:tc>
          <w:tcPr>
            <w:tcW w:w="0" w:type="auto"/>
            <w:shd w:val="clear" w:color="auto" w:fill="auto"/>
          </w:tcPr>
          <w:p w14:paraId="66959724" w14:textId="77777777" w:rsidR="00B2039A" w:rsidRDefault="00B2039A" w:rsidP="000E2FC7"/>
        </w:tc>
        <w:tc>
          <w:tcPr>
            <w:tcW w:w="0" w:type="auto"/>
            <w:shd w:val="clear" w:color="auto" w:fill="auto"/>
          </w:tcPr>
          <w:p w14:paraId="13D4327F" w14:textId="77777777" w:rsidR="00B2039A" w:rsidRDefault="00B2039A" w:rsidP="000E2FC7">
            <w:pPr>
              <w:pStyle w:val="TAC"/>
            </w:pPr>
            <w:r>
              <w:t>31 dB</w:t>
            </w:r>
          </w:p>
        </w:tc>
        <w:tc>
          <w:tcPr>
            <w:tcW w:w="0" w:type="auto"/>
            <w:shd w:val="clear" w:color="auto" w:fill="auto"/>
          </w:tcPr>
          <w:p w14:paraId="4EA1F3A0" w14:textId="77777777" w:rsidR="00B2039A" w:rsidRDefault="00B2039A" w:rsidP="000E2FC7">
            <w:pPr>
              <w:pStyle w:val="TAC"/>
            </w:pPr>
            <w:r>
              <w:t>30 dB</w:t>
            </w:r>
          </w:p>
        </w:tc>
      </w:tr>
    </w:tbl>
    <w:p w14:paraId="080917B3" w14:textId="77777777" w:rsidR="00B2039A" w:rsidRDefault="00B2039A" w:rsidP="00B2039A"/>
    <w:p w14:paraId="5FDEF595" w14:textId="77777777" w:rsidR="00B2039A" w:rsidRDefault="00B2039A" w:rsidP="00B2039A">
      <w:r>
        <w:t>UTRA</w:t>
      </w:r>
      <w:r w:rsidRPr="00B2039A">
        <w:rPr>
          <w:vertAlign w:val="subscript"/>
        </w:rPr>
        <w:t>ACLR</w:t>
      </w:r>
      <w:r>
        <w:t xml:space="preserve"> does not apply for band 41.</w:t>
      </w:r>
    </w:p>
    <w:p w14:paraId="09985127" w14:textId="1F684511" w:rsidR="00F562A7" w:rsidRDefault="00B2039A" w:rsidP="00B2039A">
      <w:pPr>
        <w:pStyle w:val="Heading2"/>
      </w:pPr>
      <w:r>
        <w:t>2.2</w:t>
      </w:r>
      <w:r w:rsidR="00F562A7">
        <w:t>. Simulation assumptions</w:t>
      </w:r>
    </w:p>
    <w:p w14:paraId="7E2E62C8" w14:textId="1C0BE1E7" w:rsidR="00F562A7" w:rsidRDefault="00F562A7" w:rsidP="00F562A7">
      <w:r>
        <w:t>The channel was placed at the lower edge of band n41. This maximizes the required A-MPR due to the additional spurious limit.</w:t>
      </w:r>
      <w:r w:rsidR="00E247C6">
        <w:t xml:space="preserve"> </w:t>
      </w:r>
    </w:p>
    <w:p w14:paraId="79466400" w14:textId="77777777" w:rsidR="00C95B57" w:rsidRDefault="00C95B57" w:rsidP="00C95B57">
      <w:r>
        <w:t>Simulation assumptions were as follows.</w:t>
      </w:r>
    </w:p>
    <w:p w14:paraId="1C77533B" w14:textId="6C3B3D94" w:rsidR="00C95B57" w:rsidRDefault="00C95B57" w:rsidP="00A07CB8">
      <w:pPr>
        <w:pStyle w:val="ListParagraph"/>
        <w:numPr>
          <w:ilvl w:val="0"/>
          <w:numId w:val="5"/>
        </w:numPr>
      </w:pPr>
      <w:r>
        <w:t>PA calibration point: QPSK 100 RB DFT-s-OFDM signal with 0</w:t>
      </w:r>
      <w:r w:rsidR="00E54D0B">
        <w:t>.5</w:t>
      </w:r>
      <w:r>
        <w:t xml:space="preserve"> dB MPR</w:t>
      </w:r>
    </w:p>
    <w:p w14:paraId="28C0C265" w14:textId="3FE85DB3" w:rsidR="00C95B57" w:rsidRDefault="00C95B57" w:rsidP="00A07CB8">
      <w:pPr>
        <w:pStyle w:val="ListParagraph"/>
        <w:numPr>
          <w:ilvl w:val="0"/>
          <w:numId w:val="5"/>
        </w:numPr>
      </w:pPr>
      <w:r>
        <w:t>LO leakage and IQ-Image = 28 dBc</w:t>
      </w:r>
    </w:p>
    <w:p w14:paraId="05EE6CDE" w14:textId="06FF50C2" w:rsidR="00C95B57" w:rsidRDefault="00C95B57" w:rsidP="00A07CB8">
      <w:pPr>
        <w:pStyle w:val="ListParagraph"/>
        <w:numPr>
          <w:ilvl w:val="0"/>
          <w:numId w:val="5"/>
        </w:numPr>
      </w:pPr>
      <w:r>
        <w:t>NR ALCR = 30 dBc</w:t>
      </w:r>
    </w:p>
    <w:p w14:paraId="26D341C3" w14:textId="69AE4EAE" w:rsidR="00C95B57" w:rsidRDefault="00C95B57" w:rsidP="00A07CB8">
      <w:pPr>
        <w:pStyle w:val="ListParagraph"/>
        <w:numPr>
          <w:ilvl w:val="0"/>
          <w:numId w:val="5"/>
        </w:numPr>
      </w:pPr>
      <w:r>
        <w:t>n41 SEM according to Table 3</w:t>
      </w:r>
    </w:p>
    <w:p w14:paraId="0EE61391" w14:textId="4C110DFE" w:rsidR="00C95B57" w:rsidRDefault="00C95B57" w:rsidP="00A07CB8">
      <w:pPr>
        <w:pStyle w:val="ListParagraph"/>
        <w:numPr>
          <w:ilvl w:val="0"/>
          <w:numId w:val="5"/>
        </w:numPr>
      </w:pPr>
      <w:r>
        <w:t>n41 additional spurious emission limit according to Table 4</w:t>
      </w:r>
    </w:p>
    <w:p w14:paraId="5F34C4FC" w14:textId="2BFD2254" w:rsidR="00A07CB8" w:rsidRDefault="00203C80" w:rsidP="00A07CB8">
      <w:pPr>
        <w:pStyle w:val="ListParagraph"/>
        <w:numPr>
          <w:ilvl w:val="0"/>
          <w:numId w:val="5"/>
        </w:numPr>
      </w:pPr>
      <w:r>
        <w:t xml:space="preserve">MPR </w:t>
      </w:r>
      <w:r w:rsidR="00890A8F">
        <w:t>as in Table 6</w:t>
      </w:r>
      <w:r>
        <w:t xml:space="preserve"> [3]</w:t>
      </w:r>
    </w:p>
    <w:p w14:paraId="01B1E83D" w14:textId="2264DCE2" w:rsidR="00890A8F" w:rsidRPr="00890A8F" w:rsidRDefault="00890A8F" w:rsidP="00890A8F">
      <w:pPr>
        <w:jc w:val="center"/>
        <w:rPr>
          <w:b/>
        </w:rPr>
      </w:pPr>
      <w:r w:rsidRPr="00890A8F">
        <w:rPr>
          <w:b/>
        </w:rPr>
        <w:t>Table 6: MPR assumption</w:t>
      </w:r>
    </w:p>
    <w:tbl>
      <w:tblPr>
        <w:tblW w:w="5911" w:type="dxa"/>
        <w:jc w:val="center"/>
        <w:tblLook w:val="04A0" w:firstRow="1" w:lastRow="0" w:firstColumn="1" w:lastColumn="0" w:noHBand="0" w:noVBand="1"/>
      </w:tblPr>
      <w:tblGrid>
        <w:gridCol w:w="1328"/>
        <w:gridCol w:w="1263"/>
        <w:gridCol w:w="1688"/>
        <w:gridCol w:w="1632"/>
      </w:tblGrid>
      <w:tr w:rsidR="00890A8F" w:rsidRPr="00890A8F" w14:paraId="016F3190" w14:textId="77777777" w:rsidTr="00890A8F">
        <w:trPr>
          <w:trHeight w:val="300"/>
          <w:jc w:val="center"/>
        </w:trPr>
        <w:tc>
          <w:tcPr>
            <w:tcW w:w="25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1273BF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 </w:t>
            </w:r>
          </w:p>
        </w:tc>
        <w:tc>
          <w:tcPr>
            <w:tcW w:w="3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EF251A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Tentative MPR [dB]</w:t>
            </w:r>
          </w:p>
        </w:tc>
      </w:tr>
      <w:tr w:rsidR="00890A8F" w:rsidRPr="00890A8F" w14:paraId="2163A427" w14:textId="77777777" w:rsidTr="00890A8F">
        <w:trPr>
          <w:trHeight w:val="300"/>
          <w:jc w:val="center"/>
        </w:trPr>
        <w:tc>
          <w:tcPr>
            <w:tcW w:w="13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CD0FFF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WF type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EB6355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Modulation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4E93FA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Outer allocation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8FA2C2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Inner allocation</w:t>
            </w:r>
          </w:p>
        </w:tc>
      </w:tr>
      <w:tr w:rsidR="00890A8F" w:rsidRPr="00890A8F" w14:paraId="2C8583D9" w14:textId="77777777" w:rsidTr="00203C80">
        <w:trPr>
          <w:trHeight w:val="300"/>
          <w:jc w:val="center"/>
        </w:trPr>
        <w:tc>
          <w:tcPr>
            <w:tcW w:w="132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069D1E13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DFT-S-OFDM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977CD4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pi/2-BPSK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CC2DE" w14:textId="126A9DE0" w:rsidR="00890A8F" w:rsidRPr="00203C80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203C80">
              <w:rPr>
                <w:rFonts w:ascii="Calibri" w:hAnsi="Calibri" w:cs="Arial"/>
                <w:sz w:val="22"/>
                <w:szCs w:val="22"/>
                <w:lang w:val="en-US"/>
              </w:rPr>
              <w:t>0</w:t>
            </w:r>
            <w:r w:rsidR="00203C80">
              <w:rPr>
                <w:rFonts w:ascii="Calibri" w:hAnsi="Calibri" w:cs="Arial"/>
                <w:sz w:val="22"/>
                <w:szCs w:val="22"/>
                <w:lang w:val="en-US"/>
              </w:rPr>
              <w:t>.5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CABBE" w14:textId="77777777" w:rsidR="00890A8F" w:rsidRPr="00203C80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203C80">
              <w:rPr>
                <w:rFonts w:ascii="Calibri" w:hAnsi="Calibri" w:cs="Arial"/>
                <w:sz w:val="22"/>
                <w:szCs w:val="22"/>
                <w:lang w:val="en-US"/>
              </w:rPr>
              <w:t>0</w:t>
            </w:r>
          </w:p>
        </w:tc>
      </w:tr>
      <w:tr w:rsidR="00890A8F" w:rsidRPr="00890A8F" w14:paraId="75996425" w14:textId="77777777" w:rsidTr="00203C80">
        <w:trPr>
          <w:trHeight w:val="300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1FDDEC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916226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QPSK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F4D95" w14:textId="77777777" w:rsidR="00890A8F" w:rsidRPr="00203C80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203C80">
              <w:rPr>
                <w:rFonts w:ascii="Calibri" w:hAnsi="Calibri" w:cs="Arial"/>
                <w:sz w:val="22"/>
                <w:szCs w:val="22"/>
                <w:lang w:val="en-US"/>
              </w:rPr>
              <w:t>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017AF" w14:textId="77777777" w:rsidR="00890A8F" w:rsidRPr="00203C80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203C80">
              <w:rPr>
                <w:rFonts w:ascii="Calibri" w:hAnsi="Calibri" w:cs="Arial"/>
                <w:sz w:val="22"/>
                <w:szCs w:val="22"/>
                <w:lang w:val="en-US"/>
              </w:rPr>
              <w:t>0</w:t>
            </w:r>
          </w:p>
        </w:tc>
      </w:tr>
      <w:tr w:rsidR="00890A8F" w:rsidRPr="00890A8F" w14:paraId="241B8729" w14:textId="77777777" w:rsidTr="00203C80">
        <w:trPr>
          <w:trHeight w:val="300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A3DBE6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37D527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16-QAM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927C3" w14:textId="633B118E" w:rsidR="00890A8F" w:rsidRPr="00203C80" w:rsidRDefault="00203C80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t>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74194" w14:textId="2ACD8541" w:rsidR="00890A8F" w:rsidRPr="00203C80" w:rsidRDefault="00203C80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203C80">
              <w:rPr>
                <w:rFonts w:ascii="Calibri" w:hAnsi="Calibri" w:cs="Arial"/>
                <w:sz w:val="22"/>
                <w:szCs w:val="22"/>
                <w:lang w:val="en-US"/>
              </w:rPr>
              <w:t>1</w:t>
            </w:r>
          </w:p>
        </w:tc>
      </w:tr>
      <w:tr w:rsidR="00890A8F" w:rsidRPr="00890A8F" w14:paraId="76156E39" w14:textId="77777777" w:rsidTr="00203C80">
        <w:trPr>
          <w:trHeight w:val="300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F1CF2CE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9BAA8B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64-QAM</w:t>
            </w:r>
          </w:p>
        </w:tc>
        <w:tc>
          <w:tcPr>
            <w:tcW w:w="33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A6AF2" w14:textId="3DF43F23" w:rsidR="00890A8F" w:rsidRPr="00203C80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203C80">
              <w:rPr>
                <w:rFonts w:ascii="Calibri" w:hAnsi="Calibri" w:cs="Arial"/>
                <w:sz w:val="22"/>
                <w:szCs w:val="22"/>
                <w:lang w:val="en-US"/>
              </w:rPr>
              <w:t>2</w:t>
            </w:r>
            <w:r w:rsidR="00203C80">
              <w:rPr>
                <w:rFonts w:ascii="Calibri" w:hAnsi="Calibri" w:cs="Arial"/>
                <w:sz w:val="22"/>
                <w:szCs w:val="22"/>
                <w:lang w:val="en-US"/>
              </w:rPr>
              <w:t>.5</w:t>
            </w:r>
          </w:p>
        </w:tc>
      </w:tr>
      <w:tr w:rsidR="00890A8F" w:rsidRPr="00890A8F" w14:paraId="4D0747CB" w14:textId="77777777" w:rsidTr="00203C80">
        <w:trPr>
          <w:trHeight w:val="300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327646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F025AF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256-QAM</w:t>
            </w:r>
          </w:p>
        </w:tc>
        <w:tc>
          <w:tcPr>
            <w:tcW w:w="33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284A3" w14:textId="77777777" w:rsidR="00890A8F" w:rsidRPr="00203C80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203C80">
              <w:rPr>
                <w:rFonts w:ascii="Calibri" w:hAnsi="Calibri" w:cs="Arial"/>
                <w:sz w:val="22"/>
                <w:szCs w:val="22"/>
                <w:lang w:val="en-US"/>
              </w:rPr>
              <w:t>4.5</w:t>
            </w:r>
          </w:p>
        </w:tc>
      </w:tr>
      <w:tr w:rsidR="00890A8F" w:rsidRPr="00890A8F" w14:paraId="41D85710" w14:textId="77777777" w:rsidTr="00203C80">
        <w:trPr>
          <w:trHeight w:val="300"/>
          <w:jc w:val="center"/>
        </w:trPr>
        <w:tc>
          <w:tcPr>
            <w:tcW w:w="132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2B5A03C6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CP-OFDM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4F9248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QPSK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B9559" w14:textId="77777777" w:rsidR="00890A8F" w:rsidRPr="00203C80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203C80">
              <w:rPr>
                <w:rFonts w:ascii="Calibri" w:hAnsi="Calibri" w:cs="Arial"/>
                <w:sz w:val="22"/>
                <w:szCs w:val="22"/>
                <w:lang w:val="en-US"/>
              </w:rPr>
              <w:t>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D2BDC" w14:textId="452BF606" w:rsidR="00890A8F" w:rsidRPr="00203C80" w:rsidRDefault="00203C80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t>1</w:t>
            </w:r>
            <w:r w:rsidR="00890A8F" w:rsidRPr="00203C80">
              <w:rPr>
                <w:rFonts w:ascii="Calibri" w:hAnsi="Calibri" w:cs="Arial"/>
                <w:sz w:val="22"/>
                <w:szCs w:val="22"/>
                <w:lang w:val="en-US"/>
              </w:rPr>
              <w:t>.5</w:t>
            </w:r>
          </w:p>
        </w:tc>
      </w:tr>
      <w:tr w:rsidR="00890A8F" w:rsidRPr="00890A8F" w14:paraId="0CE375E9" w14:textId="77777777" w:rsidTr="00203C80">
        <w:trPr>
          <w:trHeight w:val="300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90DDDE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9C48C5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16-QAM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06D1C" w14:textId="77777777" w:rsidR="00890A8F" w:rsidRPr="00203C80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203C80">
              <w:rPr>
                <w:rFonts w:ascii="Calibri" w:hAnsi="Calibri" w:cs="Arial"/>
                <w:sz w:val="22"/>
                <w:szCs w:val="22"/>
                <w:lang w:val="en-US"/>
              </w:rPr>
              <w:t>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67FD8" w14:textId="3968F84B" w:rsidR="00890A8F" w:rsidRPr="00203C80" w:rsidRDefault="00203C80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203C80">
              <w:rPr>
                <w:rFonts w:ascii="Calibri" w:hAnsi="Calibri" w:cs="Arial"/>
                <w:sz w:val="22"/>
                <w:szCs w:val="22"/>
                <w:lang w:val="en-US"/>
              </w:rPr>
              <w:t>2</w:t>
            </w:r>
          </w:p>
        </w:tc>
      </w:tr>
      <w:tr w:rsidR="00890A8F" w:rsidRPr="00890A8F" w14:paraId="4A194B30" w14:textId="77777777" w:rsidTr="00203C80">
        <w:trPr>
          <w:trHeight w:val="300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2F2977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566816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64-QAM</w:t>
            </w:r>
          </w:p>
        </w:tc>
        <w:tc>
          <w:tcPr>
            <w:tcW w:w="33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3F420" w14:textId="1853CAD9" w:rsidR="00890A8F" w:rsidRPr="00203C80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203C80">
              <w:rPr>
                <w:rFonts w:ascii="Calibri" w:hAnsi="Calibri" w:cs="Arial"/>
                <w:sz w:val="22"/>
                <w:szCs w:val="22"/>
                <w:lang w:val="en-US"/>
              </w:rPr>
              <w:t>3</w:t>
            </w:r>
            <w:r w:rsidR="00203C80">
              <w:rPr>
                <w:rFonts w:ascii="Calibri" w:hAnsi="Calibri" w:cs="Arial"/>
                <w:sz w:val="22"/>
                <w:szCs w:val="22"/>
                <w:lang w:val="en-US"/>
              </w:rPr>
              <w:t>.5</w:t>
            </w:r>
          </w:p>
        </w:tc>
      </w:tr>
      <w:tr w:rsidR="00890A8F" w:rsidRPr="00890A8F" w14:paraId="765B8356" w14:textId="77777777" w:rsidTr="00203C80">
        <w:trPr>
          <w:trHeight w:val="300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6648ED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0899CB" w14:textId="77777777" w:rsidR="00890A8F" w:rsidRPr="00890A8F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890A8F">
              <w:rPr>
                <w:rFonts w:ascii="Calibri" w:hAnsi="Calibri" w:cs="Arial"/>
                <w:sz w:val="22"/>
                <w:szCs w:val="22"/>
                <w:lang w:val="en-US"/>
              </w:rPr>
              <w:t>256-QAM</w:t>
            </w:r>
          </w:p>
        </w:tc>
        <w:tc>
          <w:tcPr>
            <w:tcW w:w="33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0D796" w14:textId="5D8AD151" w:rsidR="00890A8F" w:rsidRPr="00203C80" w:rsidRDefault="00890A8F" w:rsidP="00890A8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Arial"/>
                <w:sz w:val="22"/>
                <w:szCs w:val="22"/>
                <w:lang w:val="en-US"/>
              </w:rPr>
            </w:pPr>
            <w:r w:rsidRPr="00203C80">
              <w:rPr>
                <w:rFonts w:ascii="Calibri" w:hAnsi="Calibri" w:cs="Arial"/>
                <w:sz w:val="22"/>
                <w:szCs w:val="22"/>
                <w:lang w:val="en-US"/>
              </w:rPr>
              <w:t>6</w:t>
            </w:r>
            <w:r w:rsidR="00203C80">
              <w:rPr>
                <w:rFonts w:ascii="Calibri" w:hAnsi="Calibri" w:cs="Arial"/>
                <w:sz w:val="22"/>
                <w:szCs w:val="22"/>
                <w:lang w:val="en-US"/>
              </w:rPr>
              <w:t>.5</w:t>
            </w:r>
          </w:p>
        </w:tc>
      </w:tr>
    </w:tbl>
    <w:p w14:paraId="5F7BD14A" w14:textId="77777777" w:rsidR="00890A8F" w:rsidRDefault="00890A8F" w:rsidP="00890A8F"/>
    <w:p w14:paraId="078040E1" w14:textId="70327126" w:rsidR="00B2039A" w:rsidRDefault="00A07CB8" w:rsidP="00B2039A">
      <w:pPr>
        <w:pStyle w:val="Heading2"/>
      </w:pPr>
      <w:r>
        <w:t>2.3</w:t>
      </w:r>
      <w:r>
        <w:tab/>
      </w:r>
      <w:r w:rsidR="00B2039A">
        <w:t>Simulation results</w:t>
      </w:r>
    </w:p>
    <w:p w14:paraId="5A2BB7E3" w14:textId="760A2E9E" w:rsidR="00A07CB8" w:rsidRDefault="00A07CB8" w:rsidP="00A07CB8">
      <w:pPr>
        <w:pStyle w:val="Heading3"/>
      </w:pPr>
      <w:r>
        <w:t>2.3.1</w:t>
      </w:r>
      <w:r>
        <w:tab/>
        <w:t>Carrier in a lowes</w:t>
      </w:r>
      <w:r w:rsidR="00890A8F">
        <w:t>t</w:t>
      </w:r>
      <w:r>
        <w:t xml:space="preserve"> position of the band</w:t>
      </w:r>
    </w:p>
    <w:p w14:paraId="218C1AC5" w14:textId="6F228FA4" w:rsidR="00E54D0B" w:rsidRDefault="00E54D0B" w:rsidP="00E54D0B">
      <w:r>
        <w:t xml:space="preserve">In Figure 1 we present two plots for necessary </w:t>
      </w:r>
      <w:r w:rsidR="00C1651C">
        <w:t>total back-off</w:t>
      </w:r>
      <w:r>
        <w:t xml:space="preserve"> for 100 MHz channel and Figure 2 similarly for 20 MHz channel.</w:t>
      </w:r>
      <w:r w:rsidR="00C1651C">
        <w:t xml:space="preserve"> Points not exceeding the agreed MPR are shown as zero.</w:t>
      </w:r>
      <w:r w:rsidR="006D032C">
        <w:t xml:space="preserve"> Carrier placement is the lowest position in a band which represents the worst case situation due to additional spurious emission requirement.</w:t>
      </w:r>
    </w:p>
    <w:p w14:paraId="05471809" w14:textId="0F733DFD" w:rsidR="00E54D0B" w:rsidRPr="00E54D0B" w:rsidRDefault="00E54D0B" w:rsidP="00E54D0B">
      <w:pPr>
        <w:rPr>
          <w:b/>
        </w:rPr>
      </w:pPr>
      <w:r w:rsidRPr="00E54D0B">
        <w:rPr>
          <w:b/>
        </w:rPr>
        <w:t>Figure 1: A-MPR 100 MHz channel</w:t>
      </w:r>
      <w:r w:rsidR="00EB090C">
        <w:rPr>
          <w:b/>
        </w:rPr>
        <w:t>, allocations exceeding the agreed MPR</w:t>
      </w:r>
    </w:p>
    <w:p w14:paraId="62290376" w14:textId="0C983A0C" w:rsidR="00E54D0B" w:rsidRDefault="00E54D0B" w:rsidP="00E54D0B">
      <w:r>
        <w:rPr>
          <w:noProof/>
        </w:rPr>
        <w:lastRenderedPageBreak/>
        <w:drawing>
          <wp:inline distT="0" distB="0" distL="0" distR="0" wp14:anchorId="16A2945B" wp14:editId="762227DE">
            <wp:extent cx="2999238" cy="2249429"/>
            <wp:effectExtent l="0" t="0" r="0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518B1D" wp14:editId="7752DE07">
            <wp:extent cx="2999238" cy="2249429"/>
            <wp:effectExtent l="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584A1" w14:textId="6CD82FEB" w:rsidR="006D032C" w:rsidRDefault="006D032C" w:rsidP="00E54D0B">
      <w:r w:rsidRPr="006D032C">
        <w:t>From</w:t>
      </w:r>
      <w:r>
        <w:t xml:space="preserve"> Figure 1 we can notice three distinguish areas that </w:t>
      </w:r>
      <w:r w:rsidR="00F753FC">
        <w:t>require A-MPR however if we study</w:t>
      </w:r>
      <w:r>
        <w:t xml:space="preserve"> 16-QAM only two</w:t>
      </w:r>
      <w:r w:rsidR="00F753FC">
        <w:t xml:space="preserve"> A-MPR</w:t>
      </w:r>
      <w:r>
        <w:t xml:space="preserve"> areas </w:t>
      </w:r>
      <w:r w:rsidR="00F753FC">
        <w:t>exist</w:t>
      </w:r>
      <w:r>
        <w:t xml:space="preserve"> and for 64-QAM no A-MPR seems to be necessary, see the attached zip-file for more results.</w:t>
      </w:r>
      <w:r w:rsidR="00F753FC">
        <w:t xml:space="preserve"> The low left area which always starts from RB_start 0 is caused by IMD spikes hitting the additional spurious emission region. Other two regions are due to spectral re-growth hitting the additional spurious emission region.</w:t>
      </w:r>
    </w:p>
    <w:p w14:paraId="65A41929" w14:textId="1BED8B21" w:rsidR="006D032C" w:rsidRDefault="006D032C" w:rsidP="00E54D0B">
      <w:r>
        <w:t xml:space="preserve">From 2) we can notice that the amount </w:t>
      </w:r>
      <w:r w:rsidR="00914785">
        <w:t xml:space="preserve">of </w:t>
      </w:r>
      <w:r w:rsidR="00F753FC">
        <w:t xml:space="preserve">A-MPR </w:t>
      </w:r>
      <w:r w:rsidR="00914785">
        <w:t>regions</w:t>
      </w:r>
      <w:r w:rsidR="000F027F">
        <w:t xml:space="preserve"> needed </w:t>
      </w:r>
      <w:r w:rsidR="00F753FC">
        <w:t>for 20 MHz signal</w:t>
      </w:r>
      <w:r>
        <w:t xml:space="preserve"> </w:t>
      </w:r>
      <w:r w:rsidR="00F753FC">
        <w:t>is</w:t>
      </w:r>
      <w:r>
        <w:t xml:space="preserve"> two and</w:t>
      </w:r>
      <w:r w:rsidR="00F753FC">
        <w:t xml:space="preserve"> from additional results in zip file amount of A-MPR regions is varying from two to</w:t>
      </w:r>
      <w:r>
        <w:t xml:space="preserve"> zero depending on modulation and </w:t>
      </w:r>
      <w:r w:rsidR="00025FA9">
        <w:t>SCS</w:t>
      </w:r>
      <w:r>
        <w:t>.</w:t>
      </w:r>
      <w:r w:rsidR="000F027F">
        <w:t xml:space="preserve"> Similarly</w:t>
      </w:r>
      <w:r w:rsidR="001C5F30">
        <w:t>,</w:t>
      </w:r>
      <w:r w:rsidR="000F027F">
        <w:t xml:space="preserve"> as for 100 MHz signal the lower left region is caused by IMD and the other one by re-growth.</w:t>
      </w:r>
    </w:p>
    <w:p w14:paraId="67088AB7" w14:textId="473E9F6C" w:rsidR="00F753FC" w:rsidRDefault="00F753FC" w:rsidP="00F753FC">
      <w:pPr>
        <w:rPr>
          <w:b/>
        </w:rPr>
      </w:pPr>
      <w:r w:rsidRPr="00E54D0B">
        <w:rPr>
          <w:b/>
        </w:rPr>
        <w:t>Figure 2: A-MPR 100 MHz channel</w:t>
      </w:r>
      <w:r w:rsidR="00EB090C">
        <w:rPr>
          <w:b/>
        </w:rPr>
        <w:t>, allocations exceeding the agreed MPR</w:t>
      </w:r>
    </w:p>
    <w:p w14:paraId="4DBE8C82" w14:textId="77777777" w:rsidR="00F753FC" w:rsidRDefault="00F753FC" w:rsidP="00F753FC">
      <w:pPr>
        <w:rPr>
          <w:b/>
        </w:rPr>
      </w:pPr>
      <w:r>
        <w:rPr>
          <w:noProof/>
        </w:rPr>
        <w:drawing>
          <wp:inline distT="0" distB="0" distL="0" distR="0" wp14:anchorId="22214500" wp14:editId="7160C872">
            <wp:extent cx="2999238" cy="2249429"/>
            <wp:effectExtent l="0" t="0" r="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F6A724" wp14:editId="1976CEF2">
            <wp:extent cx="2999238" cy="2249429"/>
            <wp:effectExtent l="0" t="0" r="0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14BAC" w14:textId="25E010CE" w:rsidR="00914785" w:rsidRDefault="00914785" w:rsidP="00E54D0B">
      <w:r>
        <w:object w:dxaOrig="1513" w:dyaOrig="996" w14:anchorId="1FF1802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6pt;height:49.8pt" o:ole="">
            <v:imagedata r:id="rId11" o:title=""/>
          </v:shape>
          <o:OLEObject Type="Embed" ProgID="Package" ShapeID="_x0000_i1025" DrawAspect="Icon" ObjectID="_1580545345" r:id="rId12"/>
        </w:object>
      </w:r>
    </w:p>
    <w:p w14:paraId="668F60B7" w14:textId="2F2E820C" w:rsidR="0003006D" w:rsidRDefault="0003006D" w:rsidP="0003006D">
      <w:pPr>
        <w:pStyle w:val="Heading3"/>
      </w:pPr>
      <w:r>
        <w:t>2.3.2</w:t>
      </w:r>
      <w:r>
        <w:tab/>
        <w:t>Necessary frequency offset to no A-MPR region.</w:t>
      </w:r>
    </w:p>
    <w:p w14:paraId="234A0B24" w14:textId="77777777" w:rsidR="000F027F" w:rsidRDefault="0003006D" w:rsidP="0003006D">
      <w:r>
        <w:t xml:space="preserve">As was already discussed in [2] our simulations seem to indicate that no A-MPR is necessary </w:t>
      </w:r>
      <w:r w:rsidR="00914785">
        <w:t xml:space="preserve">once the signal is pulled away from low part of the band. </w:t>
      </w:r>
    </w:p>
    <w:p w14:paraId="399F908C" w14:textId="02FF30E8" w:rsidR="000F027F" w:rsidRDefault="00914785" w:rsidP="000F027F">
      <w:r>
        <w:t xml:space="preserve">In Figure 3 we present the necessary offset between low edge of the bands and low edge of the </w:t>
      </w:r>
      <w:r w:rsidR="00C1651C">
        <w:t xml:space="preserve">channel </w:t>
      </w:r>
      <w:r>
        <w:t xml:space="preserve">when A-MPR is not anymore necessary. </w:t>
      </w:r>
      <w:r w:rsidR="000F027F">
        <w:t>Figure 4 presents offsets for 20 MHz channel. Rest of the results are in Zip-file.</w:t>
      </w:r>
    </w:p>
    <w:p w14:paraId="2C2CBF05" w14:textId="555D7E3F" w:rsidR="00914785" w:rsidRPr="00914785" w:rsidRDefault="00914785" w:rsidP="0003006D">
      <w:pPr>
        <w:rPr>
          <w:b/>
        </w:rPr>
      </w:pPr>
      <w:r>
        <w:rPr>
          <w:b/>
        </w:rPr>
        <w:t>Figure 3: Offset for 100 MHz channel</w:t>
      </w:r>
    </w:p>
    <w:p w14:paraId="3A1D9FC9" w14:textId="4BBC2544" w:rsidR="0003006D" w:rsidRDefault="0003006D" w:rsidP="00E54D0B">
      <w:r>
        <w:rPr>
          <w:noProof/>
        </w:rPr>
        <w:lastRenderedPageBreak/>
        <w:drawing>
          <wp:inline distT="0" distB="0" distL="0" distR="0" wp14:anchorId="7D0AA3E6" wp14:editId="1C3EA71E">
            <wp:extent cx="2999238" cy="2249429"/>
            <wp:effectExtent l="0" t="0" r="0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DB6C57" wp14:editId="08D83B52">
            <wp:extent cx="2999238" cy="2249429"/>
            <wp:effectExtent l="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50F35" w14:textId="47467A78" w:rsidR="00914785" w:rsidRDefault="00914785" w:rsidP="00E54D0B">
      <w:pPr>
        <w:rPr>
          <w:b/>
        </w:rPr>
      </w:pPr>
      <w:r w:rsidRPr="00914785">
        <w:rPr>
          <w:b/>
        </w:rPr>
        <w:t>Figure 4: Offset for 20 MHz channel</w:t>
      </w:r>
    </w:p>
    <w:p w14:paraId="75D51E4A" w14:textId="221D4F64" w:rsidR="00914785" w:rsidRDefault="00914785" w:rsidP="00E54D0B">
      <w:pPr>
        <w:rPr>
          <w:b/>
        </w:rPr>
      </w:pPr>
      <w:r>
        <w:rPr>
          <w:noProof/>
        </w:rPr>
        <w:drawing>
          <wp:inline distT="0" distB="0" distL="0" distR="0" wp14:anchorId="26757F3E" wp14:editId="049F41F9">
            <wp:extent cx="2999238" cy="2249429"/>
            <wp:effectExtent l="0" t="0" r="0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23D57D" wp14:editId="5FC1CFCF">
            <wp:extent cx="2999238" cy="2249429"/>
            <wp:effectExtent l="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7B5BD" w14:textId="1303E570" w:rsidR="000F027F" w:rsidRDefault="00914785" w:rsidP="00E54D0B">
      <w:r>
        <w:t xml:space="preserve">From Figure 3 we can observe </w:t>
      </w:r>
      <w:r w:rsidR="00C1651C">
        <w:t xml:space="preserve">that </w:t>
      </w:r>
      <w:r>
        <w:t>maximum offset for 100 MHz QPSK is roughly 90 MHz</w:t>
      </w:r>
      <w:r w:rsidR="000F027F">
        <w:t xml:space="preserve"> and this is caused by the IMD region where as the re-growth region needs only 20 MHz offset.</w:t>
      </w:r>
    </w:p>
    <w:p w14:paraId="597B7D54" w14:textId="1785B32A" w:rsidR="00914785" w:rsidRDefault="000F027F" w:rsidP="00E54D0B">
      <w:r>
        <w:t>From Figure 4</w:t>
      </w:r>
      <w:r w:rsidR="00914785">
        <w:t xml:space="preserve"> </w:t>
      </w:r>
      <w:r>
        <w:t xml:space="preserve">we can see that the </w:t>
      </w:r>
      <w:r w:rsidR="00914785">
        <w:t xml:space="preserve">20 MHz QPSK </w:t>
      </w:r>
      <w:r>
        <w:t xml:space="preserve">signal IMD region needs </w:t>
      </w:r>
      <w:r w:rsidR="00914785">
        <w:t>13 MHz</w:t>
      </w:r>
      <w:r>
        <w:t xml:space="preserve"> offset and re-growth region needs 5 MHz offset. </w:t>
      </w:r>
    </w:p>
    <w:p w14:paraId="76215109" w14:textId="0F393B1E" w:rsidR="00914785" w:rsidRDefault="00914785" w:rsidP="00E54D0B">
      <w:r>
        <w:object w:dxaOrig="1513" w:dyaOrig="996" w14:anchorId="6B71FE64">
          <v:shape id="_x0000_i1026" type="#_x0000_t75" style="width:75.6pt;height:49.8pt" o:ole="">
            <v:imagedata r:id="rId17" o:title=""/>
          </v:shape>
          <o:OLEObject Type="Embed" ProgID="Package" ShapeID="_x0000_i1026" DrawAspect="Icon" ObjectID="_1580545346" r:id="rId18"/>
        </w:object>
      </w:r>
    </w:p>
    <w:p w14:paraId="219D99E2" w14:textId="34D50ABD" w:rsidR="00914785" w:rsidRDefault="000F027F" w:rsidP="000F027F">
      <w:pPr>
        <w:pStyle w:val="Heading2"/>
      </w:pPr>
      <w:r>
        <w:t>2.4</w:t>
      </w:r>
      <w:r>
        <w:tab/>
        <w:t>How to formulate A-MPR</w:t>
      </w:r>
    </w:p>
    <w:p w14:paraId="6C09BEE9" w14:textId="7F370295" w:rsidR="000F027F" w:rsidRDefault="009761A7" w:rsidP="000F027F">
      <w:r>
        <w:t xml:space="preserve">In LTE the A-MPR is presented in table format. Due to large amount of NR channel bandwidths, modulations and </w:t>
      </w:r>
      <w:r w:rsidR="00C1651C">
        <w:t xml:space="preserve">SCS </w:t>
      </w:r>
      <w:r>
        <w:t>we do not think that table format is viable for NR therefore we propose to formulate the NR A-MPR as follows</w:t>
      </w:r>
    </w:p>
    <w:p w14:paraId="2F2DF7CF" w14:textId="514C0D12" w:rsidR="009761A7" w:rsidRPr="000F027F" w:rsidRDefault="009761A7" w:rsidP="000F027F">
      <w:r>
        <w:t>WORK IN PROGRESS</w:t>
      </w:r>
    </w:p>
    <w:p w14:paraId="30731375" w14:textId="3047AC30" w:rsidR="001F3FF9" w:rsidRDefault="001F3FF9" w:rsidP="001F3FF9">
      <w:pPr>
        <w:pStyle w:val="Heading1"/>
      </w:pPr>
      <w:r>
        <w:t>3</w:t>
      </w:r>
      <w:r>
        <w:tab/>
        <w:t>Conclusion</w:t>
      </w:r>
    </w:p>
    <w:p w14:paraId="5FD7AA27" w14:textId="228D4131" w:rsidR="001F3FF9" w:rsidRDefault="001F3FF9" w:rsidP="001F3FF9">
      <w:r>
        <w:t xml:space="preserve">In this contribution we have </w:t>
      </w:r>
      <w:r w:rsidR="00E33803">
        <w:t xml:space="preserve">provided full set of A-MPR results for n41. We have also presented the necessary offset from low edge of the band when no A-MPR is necessary due to additional </w:t>
      </w:r>
      <w:r w:rsidR="00055371">
        <w:t>spurious</w:t>
      </w:r>
      <w:r w:rsidR="00E33803">
        <w:t xml:space="preserve"> emission </w:t>
      </w:r>
      <w:r w:rsidR="00861EAE">
        <w:t>requirement</w:t>
      </w:r>
      <w:r w:rsidR="00E33803">
        <w:t>.</w:t>
      </w:r>
    </w:p>
    <w:p w14:paraId="575CD20B" w14:textId="74C309B2" w:rsidR="001F3FF9" w:rsidRDefault="001F3FF9" w:rsidP="001F3FF9">
      <w:pPr>
        <w:pStyle w:val="Heading1"/>
      </w:pPr>
      <w:r>
        <w:lastRenderedPageBreak/>
        <w:t>4</w:t>
      </w:r>
      <w:r>
        <w:tab/>
        <w:t>References</w:t>
      </w:r>
    </w:p>
    <w:p w14:paraId="4AEE95CB" w14:textId="560DC7E4" w:rsidR="00491A21" w:rsidRDefault="001F3FF9" w:rsidP="001F3FF9">
      <w:r>
        <w:t xml:space="preserve">[1] </w:t>
      </w:r>
      <w:r w:rsidR="00491A21" w:rsidRPr="00491A21">
        <w:t>R4-1712448</w:t>
      </w:r>
      <w:r w:rsidR="00491A21">
        <w:t xml:space="preserve">, </w:t>
      </w:r>
      <w:r w:rsidR="00491A21" w:rsidRPr="00491A21">
        <w:t>Band n41 A-MPR</w:t>
      </w:r>
      <w:r w:rsidR="00491A21">
        <w:t xml:space="preserve">, </w:t>
      </w:r>
      <w:r w:rsidR="00491A21" w:rsidRPr="00491A21">
        <w:t>Nokia, Nokia Shanghai Bell, Skyworks Solutions, Inc.</w:t>
      </w:r>
      <w:r w:rsidR="00491A21">
        <w:t>, RAN4#85</w:t>
      </w:r>
    </w:p>
    <w:p w14:paraId="69BA48FF" w14:textId="6F5BC035" w:rsidR="0022365D" w:rsidRDefault="0022365D" w:rsidP="001F3FF9">
      <w:r>
        <w:t xml:space="preserve">[2] </w:t>
      </w:r>
      <w:r w:rsidRPr="0022365D">
        <w:t>R4-1800062</w:t>
      </w:r>
      <w:r>
        <w:t xml:space="preserve">, </w:t>
      </w:r>
      <w:r w:rsidRPr="007A319F">
        <w:rPr>
          <w:sz w:val="22"/>
        </w:rPr>
        <w:t>n41 A-MPR</w:t>
      </w:r>
      <w:r>
        <w:rPr>
          <w:sz w:val="22"/>
        </w:rPr>
        <w:t xml:space="preserve"> simulations results, </w:t>
      </w:r>
      <w:r w:rsidRPr="007A319F">
        <w:rPr>
          <w:sz w:val="22"/>
        </w:rPr>
        <w:t>Nokia, Nokia Shangha</w:t>
      </w:r>
      <w:r>
        <w:rPr>
          <w:sz w:val="22"/>
        </w:rPr>
        <w:t>i Bell, RAN4# AH1801</w:t>
      </w:r>
    </w:p>
    <w:p w14:paraId="0E9EACC2" w14:textId="7C6B1466" w:rsidR="00A07CB8" w:rsidRDefault="0022365D" w:rsidP="001F3FF9">
      <w:r>
        <w:t xml:space="preserve">[3] </w:t>
      </w:r>
      <w:r w:rsidRPr="0022365D">
        <w:t>R4-1801203</w:t>
      </w:r>
      <w:r>
        <w:t xml:space="preserve">, </w:t>
      </w:r>
      <w:r w:rsidRPr="0022365D">
        <w:t>WF for FR1 MPR</w:t>
      </w:r>
      <w:r>
        <w:t xml:space="preserve">, </w:t>
      </w:r>
      <w:r w:rsidRPr="0022365D">
        <w:t>Qualcomm, Intel, LGE, Skyworks</w:t>
      </w:r>
      <w:r>
        <w:t>, RAN4#AH 1801</w:t>
      </w:r>
    </w:p>
    <w:sectPr w:rsidR="00A07CB8">
      <w:headerReference w:type="even" r:id="rId1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CE0C09" w14:textId="77777777" w:rsidR="006B7446" w:rsidRDefault="006B7446" w:rsidP="002B3503">
      <w:pPr>
        <w:spacing w:after="0"/>
      </w:pPr>
      <w:r>
        <w:separator/>
      </w:r>
    </w:p>
  </w:endnote>
  <w:endnote w:type="continuationSeparator" w:id="0">
    <w:p w14:paraId="7F7B4FDF" w14:textId="77777777" w:rsidR="006B7446" w:rsidRDefault="006B7446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5.0.0">
    <w:altName w:val="Times New Roman"/>
    <w:panose1 w:val="00000000000000000000"/>
    <w:charset w:val="00"/>
    <w:family w:val="roman"/>
    <w:notTrueType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008F0E" w14:textId="77777777" w:rsidR="006B7446" w:rsidRDefault="006B7446" w:rsidP="002B3503">
      <w:pPr>
        <w:spacing w:after="0"/>
      </w:pPr>
      <w:r>
        <w:separator/>
      </w:r>
    </w:p>
  </w:footnote>
  <w:footnote w:type="continuationSeparator" w:id="0">
    <w:p w14:paraId="6CEEEB5A" w14:textId="77777777" w:rsidR="006B7446" w:rsidRDefault="006B7446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B4F507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981FC6"/>
    <w:multiLevelType w:val="hybridMultilevel"/>
    <w:tmpl w:val="68D62FF6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1F6580B"/>
    <w:multiLevelType w:val="hybridMultilevel"/>
    <w:tmpl w:val="C5D4FFB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C29398A"/>
    <w:multiLevelType w:val="hybridMultilevel"/>
    <w:tmpl w:val="5DFABB50"/>
    <w:lvl w:ilvl="0" w:tplc="8288FD26">
      <w:start w:val="1"/>
      <w:numFmt w:val="decimal"/>
      <w:lvlText w:val="%1"/>
      <w:lvlJc w:val="left"/>
      <w:pPr>
        <w:ind w:left="1488" w:hanging="1128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DD410DD"/>
    <w:multiLevelType w:val="hybridMultilevel"/>
    <w:tmpl w:val="A7C81C44"/>
    <w:lvl w:ilvl="0" w:tplc="4284346A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450E"/>
    <w:rsid w:val="00025FA9"/>
    <w:rsid w:val="0003006D"/>
    <w:rsid w:val="00055371"/>
    <w:rsid w:val="0008047C"/>
    <w:rsid w:val="0009601C"/>
    <w:rsid w:val="000B4E56"/>
    <w:rsid w:val="000E6FCC"/>
    <w:rsid w:val="000F027F"/>
    <w:rsid w:val="000F2546"/>
    <w:rsid w:val="00115226"/>
    <w:rsid w:val="00120728"/>
    <w:rsid w:val="00136D72"/>
    <w:rsid w:val="0017765A"/>
    <w:rsid w:val="001A7E8B"/>
    <w:rsid w:val="001C5F30"/>
    <w:rsid w:val="001F3FF9"/>
    <w:rsid w:val="00203C80"/>
    <w:rsid w:val="00214C87"/>
    <w:rsid w:val="0022365D"/>
    <w:rsid w:val="00233131"/>
    <w:rsid w:val="00264353"/>
    <w:rsid w:val="002761D5"/>
    <w:rsid w:val="00281E8F"/>
    <w:rsid w:val="00291DDD"/>
    <w:rsid w:val="002941AB"/>
    <w:rsid w:val="002A7181"/>
    <w:rsid w:val="002B3503"/>
    <w:rsid w:val="002F6A38"/>
    <w:rsid w:val="002F7E6F"/>
    <w:rsid w:val="00323751"/>
    <w:rsid w:val="003777FE"/>
    <w:rsid w:val="00386306"/>
    <w:rsid w:val="00397FDA"/>
    <w:rsid w:val="00410D17"/>
    <w:rsid w:val="00411083"/>
    <w:rsid w:val="0043450E"/>
    <w:rsid w:val="00454E53"/>
    <w:rsid w:val="004567C4"/>
    <w:rsid w:val="00485CCC"/>
    <w:rsid w:val="00491386"/>
    <w:rsid w:val="00491A21"/>
    <w:rsid w:val="004C0103"/>
    <w:rsid w:val="004D3D81"/>
    <w:rsid w:val="0051588E"/>
    <w:rsid w:val="00516132"/>
    <w:rsid w:val="00570B14"/>
    <w:rsid w:val="00573A2C"/>
    <w:rsid w:val="00580DD9"/>
    <w:rsid w:val="005A2E27"/>
    <w:rsid w:val="00627580"/>
    <w:rsid w:val="00641C2E"/>
    <w:rsid w:val="00646043"/>
    <w:rsid w:val="0068714B"/>
    <w:rsid w:val="006B7446"/>
    <w:rsid w:val="006C59FD"/>
    <w:rsid w:val="006C6840"/>
    <w:rsid w:val="006D032C"/>
    <w:rsid w:val="00707F66"/>
    <w:rsid w:val="00723C1E"/>
    <w:rsid w:val="00726265"/>
    <w:rsid w:val="007353D9"/>
    <w:rsid w:val="00741AB9"/>
    <w:rsid w:val="00755AFF"/>
    <w:rsid w:val="00775658"/>
    <w:rsid w:val="007A319F"/>
    <w:rsid w:val="007B642A"/>
    <w:rsid w:val="007D20DF"/>
    <w:rsid w:val="007D3DFC"/>
    <w:rsid w:val="008050B5"/>
    <w:rsid w:val="00861EAE"/>
    <w:rsid w:val="00880917"/>
    <w:rsid w:val="00890A8F"/>
    <w:rsid w:val="00892CDC"/>
    <w:rsid w:val="008A4493"/>
    <w:rsid w:val="008C5B4B"/>
    <w:rsid w:val="008D2EA4"/>
    <w:rsid w:val="008D7E7A"/>
    <w:rsid w:val="00914785"/>
    <w:rsid w:val="009304B4"/>
    <w:rsid w:val="00940559"/>
    <w:rsid w:val="00970466"/>
    <w:rsid w:val="009761A7"/>
    <w:rsid w:val="00992792"/>
    <w:rsid w:val="009B1E68"/>
    <w:rsid w:val="009B40C4"/>
    <w:rsid w:val="009C61DA"/>
    <w:rsid w:val="00A04BE7"/>
    <w:rsid w:val="00A06650"/>
    <w:rsid w:val="00A07CB8"/>
    <w:rsid w:val="00A1705E"/>
    <w:rsid w:val="00A451E8"/>
    <w:rsid w:val="00A6018C"/>
    <w:rsid w:val="00A760A9"/>
    <w:rsid w:val="00A85B1F"/>
    <w:rsid w:val="00AB5927"/>
    <w:rsid w:val="00AC515F"/>
    <w:rsid w:val="00AF4F1B"/>
    <w:rsid w:val="00B2039A"/>
    <w:rsid w:val="00B32845"/>
    <w:rsid w:val="00B32F10"/>
    <w:rsid w:val="00B65B59"/>
    <w:rsid w:val="00BC1579"/>
    <w:rsid w:val="00BC764C"/>
    <w:rsid w:val="00C03F8D"/>
    <w:rsid w:val="00C1651C"/>
    <w:rsid w:val="00C220C0"/>
    <w:rsid w:val="00C45684"/>
    <w:rsid w:val="00C65700"/>
    <w:rsid w:val="00C87626"/>
    <w:rsid w:val="00C95B57"/>
    <w:rsid w:val="00CB2757"/>
    <w:rsid w:val="00D25694"/>
    <w:rsid w:val="00D25C49"/>
    <w:rsid w:val="00D275CC"/>
    <w:rsid w:val="00D61C4F"/>
    <w:rsid w:val="00D767C4"/>
    <w:rsid w:val="00D84AF6"/>
    <w:rsid w:val="00DB6938"/>
    <w:rsid w:val="00DC4223"/>
    <w:rsid w:val="00E14293"/>
    <w:rsid w:val="00E17A02"/>
    <w:rsid w:val="00E247C6"/>
    <w:rsid w:val="00E33803"/>
    <w:rsid w:val="00E33B68"/>
    <w:rsid w:val="00E54D0B"/>
    <w:rsid w:val="00E63421"/>
    <w:rsid w:val="00E7587D"/>
    <w:rsid w:val="00E80DFE"/>
    <w:rsid w:val="00E943E6"/>
    <w:rsid w:val="00EA713C"/>
    <w:rsid w:val="00EB090C"/>
    <w:rsid w:val="00EE5CA0"/>
    <w:rsid w:val="00EF5B45"/>
    <w:rsid w:val="00F562A7"/>
    <w:rsid w:val="00F753FC"/>
    <w:rsid w:val="00FB1368"/>
    <w:rsid w:val="00FD085A"/>
    <w:rsid w:val="00FF0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F3D21F4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61C4F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D61C4F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D61C4F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D61C4F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D61C4F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D61C4F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D61C4F"/>
    <w:pPr>
      <w:outlineLvl w:val="5"/>
    </w:pPr>
  </w:style>
  <w:style w:type="paragraph" w:styleId="Heading7">
    <w:name w:val="heading 7"/>
    <w:basedOn w:val="H6"/>
    <w:next w:val="Normal"/>
    <w:qFormat/>
    <w:rsid w:val="00D61C4F"/>
    <w:pPr>
      <w:outlineLvl w:val="6"/>
    </w:pPr>
  </w:style>
  <w:style w:type="paragraph" w:styleId="Heading8">
    <w:name w:val="heading 8"/>
    <w:basedOn w:val="Heading1"/>
    <w:next w:val="Normal"/>
    <w:qFormat/>
    <w:rsid w:val="00D61C4F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D61C4F"/>
    <w:pPr>
      <w:outlineLvl w:val="8"/>
    </w:pPr>
  </w:style>
  <w:style w:type="character" w:default="1" w:styleId="DefaultParagraphFont">
    <w:name w:val="Default Paragraph Font"/>
    <w:semiHidden/>
    <w:rsid w:val="00D61C4F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D61C4F"/>
  </w:style>
  <w:style w:type="paragraph" w:styleId="TOC8">
    <w:name w:val="toc 8"/>
    <w:basedOn w:val="TOC1"/>
    <w:semiHidden/>
    <w:rsid w:val="00D61C4F"/>
    <w:pPr>
      <w:spacing w:before="180"/>
      <w:ind w:left="2693" w:hanging="2693"/>
    </w:pPr>
    <w:rPr>
      <w:b/>
    </w:rPr>
  </w:style>
  <w:style w:type="paragraph" w:styleId="TOC1">
    <w:name w:val="toc 1"/>
    <w:semiHidden/>
    <w:rsid w:val="00D61C4F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D61C4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D61C4F"/>
    <w:pPr>
      <w:ind w:left="1701" w:hanging="1701"/>
    </w:pPr>
  </w:style>
  <w:style w:type="paragraph" w:styleId="TOC4">
    <w:name w:val="toc 4"/>
    <w:basedOn w:val="TOC3"/>
    <w:semiHidden/>
    <w:rsid w:val="00D61C4F"/>
    <w:pPr>
      <w:ind w:left="1418" w:hanging="1418"/>
    </w:pPr>
  </w:style>
  <w:style w:type="paragraph" w:styleId="TOC3">
    <w:name w:val="toc 3"/>
    <w:basedOn w:val="TOC2"/>
    <w:semiHidden/>
    <w:rsid w:val="00D61C4F"/>
    <w:pPr>
      <w:ind w:left="1134" w:hanging="1134"/>
    </w:pPr>
  </w:style>
  <w:style w:type="paragraph" w:styleId="TOC2">
    <w:name w:val="toc 2"/>
    <w:basedOn w:val="TOC1"/>
    <w:semiHidden/>
    <w:rsid w:val="00D61C4F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D61C4F"/>
    <w:pPr>
      <w:ind w:left="284"/>
    </w:pPr>
  </w:style>
  <w:style w:type="paragraph" w:styleId="Index1">
    <w:name w:val="index 1"/>
    <w:basedOn w:val="Normal"/>
    <w:semiHidden/>
    <w:rsid w:val="00D61C4F"/>
    <w:pPr>
      <w:keepLines/>
      <w:spacing w:after="0"/>
    </w:pPr>
  </w:style>
  <w:style w:type="paragraph" w:customStyle="1" w:styleId="ZH">
    <w:name w:val="ZH"/>
    <w:rsid w:val="00D61C4F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D61C4F"/>
    <w:pPr>
      <w:outlineLvl w:val="9"/>
    </w:pPr>
  </w:style>
  <w:style w:type="paragraph" w:styleId="ListNumber2">
    <w:name w:val="List Number 2"/>
    <w:basedOn w:val="ListNumber"/>
    <w:semiHidden/>
    <w:rsid w:val="00D61C4F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D61C4F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D61C4F"/>
    <w:rPr>
      <w:b/>
      <w:position w:val="6"/>
      <w:sz w:val="16"/>
    </w:rPr>
  </w:style>
  <w:style w:type="paragraph" w:styleId="FootnoteText">
    <w:name w:val="footnote text"/>
    <w:basedOn w:val="Normal"/>
    <w:semiHidden/>
    <w:rsid w:val="00D61C4F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D61C4F"/>
    <w:rPr>
      <w:b/>
    </w:rPr>
  </w:style>
  <w:style w:type="paragraph" w:customStyle="1" w:styleId="TAC">
    <w:name w:val="TAC"/>
    <w:basedOn w:val="TAL"/>
    <w:link w:val="TACChar"/>
    <w:rsid w:val="00D61C4F"/>
    <w:pPr>
      <w:jc w:val="center"/>
    </w:pPr>
  </w:style>
  <w:style w:type="paragraph" w:customStyle="1" w:styleId="TF">
    <w:name w:val="TF"/>
    <w:basedOn w:val="TH"/>
    <w:rsid w:val="00D61C4F"/>
    <w:pPr>
      <w:keepNext w:val="0"/>
      <w:spacing w:before="0" w:after="240"/>
    </w:pPr>
  </w:style>
  <w:style w:type="paragraph" w:customStyle="1" w:styleId="NO">
    <w:name w:val="NO"/>
    <w:basedOn w:val="Normal"/>
    <w:rsid w:val="00D61C4F"/>
    <w:pPr>
      <w:keepLines/>
      <w:ind w:left="1135" w:hanging="851"/>
    </w:pPr>
  </w:style>
  <w:style w:type="paragraph" w:styleId="TOC9">
    <w:name w:val="toc 9"/>
    <w:basedOn w:val="TOC8"/>
    <w:semiHidden/>
    <w:rsid w:val="00D61C4F"/>
    <w:pPr>
      <w:ind w:left="1418" w:hanging="1418"/>
    </w:pPr>
  </w:style>
  <w:style w:type="paragraph" w:customStyle="1" w:styleId="EX">
    <w:name w:val="EX"/>
    <w:basedOn w:val="Normal"/>
    <w:rsid w:val="00D61C4F"/>
    <w:pPr>
      <w:keepLines/>
      <w:ind w:left="1702" w:hanging="1418"/>
    </w:pPr>
  </w:style>
  <w:style w:type="paragraph" w:customStyle="1" w:styleId="FP">
    <w:name w:val="FP"/>
    <w:basedOn w:val="Normal"/>
    <w:rsid w:val="00D61C4F"/>
    <w:pPr>
      <w:spacing w:after="0"/>
    </w:pPr>
  </w:style>
  <w:style w:type="paragraph" w:customStyle="1" w:styleId="LD">
    <w:name w:val="LD"/>
    <w:rsid w:val="00D61C4F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D61C4F"/>
    <w:pPr>
      <w:spacing w:after="0"/>
    </w:pPr>
  </w:style>
  <w:style w:type="paragraph" w:customStyle="1" w:styleId="EW">
    <w:name w:val="EW"/>
    <w:basedOn w:val="EX"/>
    <w:rsid w:val="00D61C4F"/>
    <w:pPr>
      <w:spacing w:after="0"/>
    </w:pPr>
  </w:style>
  <w:style w:type="paragraph" w:styleId="TOC6">
    <w:name w:val="toc 6"/>
    <w:basedOn w:val="TOC5"/>
    <w:next w:val="Normal"/>
    <w:semiHidden/>
    <w:rsid w:val="00D61C4F"/>
    <w:pPr>
      <w:ind w:left="1985" w:hanging="1985"/>
    </w:pPr>
  </w:style>
  <w:style w:type="paragraph" w:styleId="TOC7">
    <w:name w:val="toc 7"/>
    <w:basedOn w:val="TOC6"/>
    <w:next w:val="Normal"/>
    <w:semiHidden/>
    <w:rsid w:val="00D61C4F"/>
    <w:pPr>
      <w:ind w:left="2268" w:hanging="2268"/>
    </w:pPr>
  </w:style>
  <w:style w:type="paragraph" w:styleId="ListBullet2">
    <w:name w:val="List Bullet 2"/>
    <w:basedOn w:val="ListBullet"/>
    <w:semiHidden/>
    <w:rsid w:val="00D61C4F"/>
    <w:pPr>
      <w:ind w:left="851"/>
    </w:pPr>
  </w:style>
  <w:style w:type="paragraph" w:styleId="ListBullet3">
    <w:name w:val="List Bullet 3"/>
    <w:basedOn w:val="ListBullet2"/>
    <w:semiHidden/>
    <w:rsid w:val="00D61C4F"/>
    <w:pPr>
      <w:ind w:left="1135"/>
    </w:pPr>
  </w:style>
  <w:style w:type="paragraph" w:styleId="ListNumber">
    <w:name w:val="List Number"/>
    <w:basedOn w:val="List"/>
    <w:semiHidden/>
    <w:rsid w:val="00D61C4F"/>
  </w:style>
  <w:style w:type="paragraph" w:customStyle="1" w:styleId="EQ">
    <w:name w:val="EQ"/>
    <w:basedOn w:val="Normal"/>
    <w:next w:val="Normal"/>
    <w:rsid w:val="00D61C4F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D61C4F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D61C4F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61C4F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D61C4F"/>
    <w:pPr>
      <w:jc w:val="right"/>
    </w:pPr>
  </w:style>
  <w:style w:type="paragraph" w:customStyle="1" w:styleId="H6">
    <w:name w:val="H6"/>
    <w:basedOn w:val="Heading5"/>
    <w:next w:val="Normal"/>
    <w:rsid w:val="00D61C4F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D61C4F"/>
    <w:pPr>
      <w:ind w:left="851" w:hanging="851"/>
    </w:pPr>
  </w:style>
  <w:style w:type="paragraph" w:customStyle="1" w:styleId="TAL">
    <w:name w:val="TAL"/>
    <w:basedOn w:val="Normal"/>
    <w:rsid w:val="00D61C4F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D61C4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D61C4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D61C4F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D61C4F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D61C4F"/>
    <w:pPr>
      <w:framePr w:wrap="notBeside" w:y="16161"/>
    </w:pPr>
  </w:style>
  <w:style w:type="character" w:customStyle="1" w:styleId="ZGSM">
    <w:name w:val="ZGSM"/>
    <w:rsid w:val="00D61C4F"/>
  </w:style>
  <w:style w:type="paragraph" w:styleId="List2">
    <w:name w:val="List 2"/>
    <w:basedOn w:val="List"/>
    <w:semiHidden/>
    <w:rsid w:val="00D61C4F"/>
    <w:pPr>
      <w:ind w:left="851"/>
    </w:pPr>
  </w:style>
  <w:style w:type="paragraph" w:customStyle="1" w:styleId="ZG">
    <w:name w:val="ZG"/>
    <w:rsid w:val="00D61C4F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D61C4F"/>
    <w:pPr>
      <w:ind w:left="1135"/>
    </w:pPr>
  </w:style>
  <w:style w:type="paragraph" w:styleId="List4">
    <w:name w:val="List 4"/>
    <w:basedOn w:val="List3"/>
    <w:semiHidden/>
    <w:rsid w:val="00D61C4F"/>
    <w:pPr>
      <w:ind w:left="1418"/>
    </w:pPr>
  </w:style>
  <w:style w:type="paragraph" w:styleId="List5">
    <w:name w:val="List 5"/>
    <w:basedOn w:val="List4"/>
    <w:semiHidden/>
    <w:rsid w:val="00D61C4F"/>
    <w:pPr>
      <w:ind w:left="1702"/>
    </w:pPr>
  </w:style>
  <w:style w:type="paragraph" w:customStyle="1" w:styleId="EditorsNote">
    <w:name w:val="Editor's Note"/>
    <w:basedOn w:val="NO"/>
    <w:rsid w:val="00D61C4F"/>
    <w:rPr>
      <w:color w:val="FF0000"/>
    </w:rPr>
  </w:style>
  <w:style w:type="paragraph" w:styleId="List">
    <w:name w:val="List"/>
    <w:basedOn w:val="Normal"/>
    <w:semiHidden/>
    <w:rsid w:val="00D61C4F"/>
    <w:pPr>
      <w:ind w:left="568" w:hanging="284"/>
    </w:pPr>
  </w:style>
  <w:style w:type="paragraph" w:styleId="ListBullet">
    <w:name w:val="List Bullet"/>
    <w:basedOn w:val="List"/>
    <w:semiHidden/>
    <w:rsid w:val="00D61C4F"/>
  </w:style>
  <w:style w:type="paragraph" w:styleId="ListBullet4">
    <w:name w:val="List Bullet 4"/>
    <w:basedOn w:val="ListBullet3"/>
    <w:semiHidden/>
    <w:rsid w:val="00D61C4F"/>
    <w:pPr>
      <w:ind w:left="1418"/>
    </w:pPr>
  </w:style>
  <w:style w:type="paragraph" w:styleId="ListBullet5">
    <w:name w:val="List Bullet 5"/>
    <w:basedOn w:val="ListBullet4"/>
    <w:semiHidden/>
    <w:rsid w:val="00D61C4F"/>
    <w:pPr>
      <w:ind w:left="1702"/>
    </w:pPr>
  </w:style>
  <w:style w:type="paragraph" w:customStyle="1" w:styleId="B1">
    <w:name w:val="B1"/>
    <w:basedOn w:val="List"/>
    <w:rsid w:val="00D61C4F"/>
  </w:style>
  <w:style w:type="paragraph" w:customStyle="1" w:styleId="B2">
    <w:name w:val="B2"/>
    <w:basedOn w:val="List2"/>
    <w:rsid w:val="00D61C4F"/>
  </w:style>
  <w:style w:type="paragraph" w:customStyle="1" w:styleId="B3">
    <w:name w:val="B3"/>
    <w:basedOn w:val="List3"/>
    <w:rsid w:val="00D61C4F"/>
  </w:style>
  <w:style w:type="paragraph" w:customStyle="1" w:styleId="B4">
    <w:name w:val="B4"/>
    <w:basedOn w:val="List4"/>
    <w:rsid w:val="00D61C4F"/>
  </w:style>
  <w:style w:type="paragraph" w:customStyle="1" w:styleId="B5">
    <w:name w:val="B5"/>
    <w:basedOn w:val="List5"/>
    <w:rsid w:val="00D61C4F"/>
  </w:style>
  <w:style w:type="paragraph" w:styleId="Footer">
    <w:name w:val="footer"/>
    <w:basedOn w:val="Header"/>
    <w:semiHidden/>
    <w:rsid w:val="00D61C4F"/>
    <w:pPr>
      <w:jc w:val="center"/>
    </w:pPr>
    <w:rPr>
      <w:i/>
    </w:rPr>
  </w:style>
  <w:style w:type="paragraph" w:customStyle="1" w:styleId="ZTD">
    <w:name w:val="ZTD"/>
    <w:basedOn w:val="ZB"/>
    <w:rsid w:val="00D61C4F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D767C4"/>
    <w:pPr>
      <w:ind w:left="720"/>
      <w:contextualSpacing/>
    </w:pPr>
  </w:style>
  <w:style w:type="character" w:customStyle="1" w:styleId="THChar">
    <w:name w:val="TH Char"/>
    <w:link w:val="TH"/>
    <w:rsid w:val="00DB6938"/>
    <w:rPr>
      <w:rFonts w:ascii="Arial" w:hAnsi="Arial"/>
      <w:b/>
      <w:lang w:val="en-GB" w:eastAsia="en-US"/>
    </w:rPr>
  </w:style>
  <w:style w:type="paragraph" w:customStyle="1" w:styleId="TableText">
    <w:name w:val="TableText"/>
    <w:basedOn w:val="BodyTextIndent"/>
    <w:rsid w:val="002761D5"/>
    <w:pPr>
      <w:keepNext/>
      <w:keepLines/>
      <w:spacing w:after="180"/>
      <w:ind w:left="0"/>
      <w:jc w:val="center"/>
    </w:pPr>
    <w:rPr>
      <w:rFonts w:eastAsia="Malgun Gothic"/>
      <w:snapToGrid w:val="0"/>
      <w:kern w:val="2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2761D5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2761D5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98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98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6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5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10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8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4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oleObject" Target="embeddings/oleObject2.bin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oleObject" Target="embeddings/oleObject1.bin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</TotalTime>
  <Pages>6</Pages>
  <Words>784</Words>
  <Characters>6353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7123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Changes in RAN4#86</cp:lastModifiedBy>
  <cp:revision>3</cp:revision>
  <cp:lastPrinted>1899-12-31T22:00:00Z</cp:lastPrinted>
  <dcterms:created xsi:type="dcterms:W3CDTF">2018-02-15T14:59:00Z</dcterms:created>
  <dcterms:modified xsi:type="dcterms:W3CDTF">2018-02-19T09:36:00Z</dcterms:modified>
</cp:coreProperties>
</file>